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E31EFB"/>
    <w:p w14:paraId="30AC13E2">
      <w:pPr>
        <w:jc w:val="center"/>
      </w:pPr>
      <w:r>
        <w:rPr>
          <w:rFonts w:hint="eastAsia" w:ascii="方正小标宋简体" w:hAnsi="方正小标宋简体" w:eastAsia="方正小标宋简体" w:cs="方正小标宋简体"/>
          <w:color w:val="auto"/>
          <w:w w:val="90"/>
          <w:kern w:val="0"/>
          <w:sz w:val="32"/>
          <w:szCs w:val="32"/>
        </w:rPr>
        <w:t>南京市</w:t>
      </w:r>
      <w:r>
        <w:rPr>
          <w:rFonts w:hint="eastAsia" w:ascii="方正小标宋简体" w:hAnsi="方正小标宋简体" w:eastAsia="方正小标宋简体" w:cs="方正小标宋简体"/>
          <w:color w:val="auto"/>
          <w:w w:val="90"/>
          <w:kern w:val="0"/>
          <w:sz w:val="32"/>
          <w:szCs w:val="32"/>
          <w:lang w:eastAsia="zh-CN"/>
        </w:rPr>
        <w:t>秦淮区综合行政执法局</w:t>
      </w:r>
      <w:r>
        <w:rPr>
          <w:rFonts w:hint="eastAsia" w:ascii="方正小标宋简体" w:hAnsi="方正小标宋简体" w:eastAsia="方正小标宋简体" w:cs="方正小标宋简体"/>
          <w:color w:val="auto"/>
          <w:w w:val="90"/>
          <w:kern w:val="0"/>
          <w:sz w:val="32"/>
          <w:szCs w:val="32"/>
        </w:rPr>
        <w:t>重大行政</w:t>
      </w:r>
      <w:r>
        <w:rPr>
          <w:rFonts w:hint="eastAsia" w:ascii="方正小标宋简体" w:hAnsi="方正小标宋简体" w:eastAsia="方正小标宋简体" w:cs="方正小标宋简体"/>
          <w:color w:val="auto"/>
          <w:w w:val="90"/>
          <w:kern w:val="0"/>
          <w:sz w:val="32"/>
          <w:szCs w:val="32"/>
          <w:lang w:eastAsia="zh-CN"/>
        </w:rPr>
        <w:t>处罚</w:t>
      </w:r>
      <w:r>
        <w:rPr>
          <w:rFonts w:hint="eastAsia" w:ascii="方正小标宋简体" w:hAnsi="方正小标宋简体" w:eastAsia="方正小标宋简体" w:cs="方正小标宋简体"/>
          <w:color w:val="auto"/>
          <w:w w:val="90"/>
          <w:kern w:val="0"/>
          <w:sz w:val="32"/>
          <w:szCs w:val="32"/>
        </w:rPr>
        <w:t>决定法制审核事项清单</w:t>
      </w:r>
    </w:p>
    <w:tbl>
      <w:tblPr>
        <w:tblStyle w:val="3"/>
        <w:tblpPr w:leftFromText="180" w:rightFromText="180" w:vertAnchor="text" w:horzAnchor="page" w:tblpX="1403" w:tblpY="766"/>
        <w:tblOverlap w:val="never"/>
        <w:tblW w:w="139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83"/>
        <w:gridCol w:w="1275"/>
        <w:gridCol w:w="1815"/>
        <w:gridCol w:w="7500"/>
        <w:gridCol w:w="2782"/>
      </w:tblGrid>
      <w:tr w14:paraId="56C7D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2" w:hRule="atLeast"/>
        </w:trPr>
        <w:tc>
          <w:tcPr>
            <w:tcW w:w="58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3887562">
            <w:pPr>
              <w:spacing w:line="240" w:lineRule="auto"/>
              <w:jc w:val="center"/>
              <w:textAlignment w:val="auto"/>
              <w:rPr>
                <w:rFonts w:hint="default" w:ascii="Times New Roman" w:hAnsi="Times New Roman" w:eastAsia="方正仿宋_GBK" w:cs="Times New Roman"/>
                <w:b/>
                <w:bCs/>
                <w:color w:val="auto"/>
                <w:kern w:val="0"/>
                <w:sz w:val="18"/>
                <w:szCs w:val="18"/>
              </w:rPr>
            </w:pPr>
            <w:r>
              <w:rPr>
                <w:rFonts w:hint="default" w:ascii="Times New Roman" w:hAnsi="Times New Roman" w:eastAsia="方正仿宋_GBK" w:cs="Times New Roman"/>
                <w:b/>
                <w:bCs/>
                <w:color w:val="auto"/>
                <w:kern w:val="0"/>
                <w:sz w:val="18"/>
                <w:szCs w:val="18"/>
              </w:rPr>
              <w:t>编号</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4D0A9DF">
            <w:pPr>
              <w:spacing w:line="240" w:lineRule="auto"/>
              <w:jc w:val="center"/>
              <w:textAlignment w:val="auto"/>
              <w:rPr>
                <w:rFonts w:hint="default" w:ascii="Times New Roman" w:hAnsi="Times New Roman" w:eastAsia="方正仿宋_GBK" w:cs="Times New Roman"/>
                <w:b/>
                <w:bCs/>
                <w:color w:val="auto"/>
                <w:kern w:val="0"/>
                <w:sz w:val="18"/>
                <w:szCs w:val="18"/>
              </w:rPr>
            </w:pPr>
            <w:r>
              <w:rPr>
                <w:rFonts w:hint="default" w:ascii="Times New Roman" w:hAnsi="Times New Roman" w:eastAsia="方正仿宋_GBK" w:cs="Times New Roman"/>
                <w:b/>
                <w:bCs/>
                <w:color w:val="auto"/>
                <w:kern w:val="0"/>
                <w:sz w:val="18"/>
                <w:szCs w:val="18"/>
              </w:rPr>
              <w:t>省政务网编码</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93D3EDF">
            <w:pPr>
              <w:spacing w:line="240" w:lineRule="auto"/>
              <w:jc w:val="center"/>
              <w:textAlignment w:val="auto"/>
              <w:rPr>
                <w:rFonts w:hint="default" w:ascii="Times New Roman" w:hAnsi="Times New Roman" w:eastAsia="方正仿宋_GBK" w:cs="Times New Roman"/>
                <w:b/>
                <w:bCs/>
                <w:color w:val="auto"/>
                <w:kern w:val="0"/>
                <w:sz w:val="18"/>
                <w:szCs w:val="18"/>
              </w:rPr>
            </w:pPr>
            <w:r>
              <w:rPr>
                <w:rFonts w:hint="default" w:ascii="Times New Roman" w:hAnsi="Times New Roman" w:eastAsia="方正仿宋_GBK" w:cs="Times New Roman"/>
                <w:b/>
                <w:bCs/>
                <w:color w:val="auto"/>
                <w:kern w:val="0"/>
                <w:sz w:val="18"/>
                <w:szCs w:val="18"/>
              </w:rPr>
              <w:t>权力名称</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5F308E1">
            <w:pPr>
              <w:spacing w:line="240" w:lineRule="auto"/>
              <w:jc w:val="center"/>
              <w:textAlignment w:val="auto"/>
              <w:rPr>
                <w:rFonts w:hint="default" w:ascii="Times New Roman" w:hAnsi="Times New Roman" w:eastAsia="方正仿宋_GBK" w:cs="Times New Roman"/>
                <w:b/>
                <w:bCs/>
                <w:color w:val="auto"/>
                <w:kern w:val="0"/>
                <w:sz w:val="18"/>
                <w:szCs w:val="18"/>
              </w:rPr>
            </w:pPr>
            <w:r>
              <w:rPr>
                <w:rFonts w:hint="default" w:ascii="Times New Roman" w:hAnsi="Times New Roman" w:eastAsia="方正仿宋_GBK" w:cs="Times New Roman"/>
                <w:b/>
                <w:bCs/>
                <w:color w:val="auto"/>
                <w:kern w:val="0"/>
                <w:sz w:val="18"/>
                <w:szCs w:val="18"/>
              </w:rPr>
              <w:t>设定依据</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001D971">
            <w:pPr>
              <w:spacing w:line="240" w:lineRule="auto"/>
              <w:jc w:val="center"/>
              <w:textAlignment w:val="auto"/>
              <w:rPr>
                <w:rFonts w:hint="default" w:ascii="Times New Roman" w:hAnsi="Times New Roman" w:eastAsia="方正仿宋_GBK" w:cs="Times New Roman"/>
                <w:b/>
                <w:bCs/>
                <w:color w:val="auto"/>
                <w:kern w:val="0"/>
                <w:sz w:val="18"/>
                <w:szCs w:val="18"/>
              </w:rPr>
            </w:pPr>
            <w:r>
              <w:rPr>
                <w:rFonts w:hint="default" w:ascii="Times New Roman" w:hAnsi="Times New Roman" w:eastAsia="方正仿宋_GBK" w:cs="Times New Roman"/>
                <w:b/>
                <w:bCs/>
                <w:color w:val="auto"/>
                <w:kern w:val="0"/>
                <w:sz w:val="18"/>
                <w:szCs w:val="18"/>
              </w:rPr>
              <w:t>法制审核条件</w:t>
            </w:r>
          </w:p>
        </w:tc>
      </w:tr>
      <w:tr w14:paraId="2C3E5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50" w:hRule="atLeast"/>
        </w:trPr>
        <w:tc>
          <w:tcPr>
            <w:tcW w:w="583" w:type="dxa"/>
            <w:tcBorders>
              <w:top w:val="nil"/>
              <w:left w:val="single" w:color="000000" w:sz="8" w:space="0"/>
              <w:bottom w:val="single" w:color="000000" w:sz="8" w:space="0"/>
              <w:right w:val="single" w:color="000000" w:sz="8" w:space="0"/>
            </w:tcBorders>
            <w:noWrap/>
            <w:tcMar>
              <w:top w:w="15" w:type="dxa"/>
              <w:left w:w="15" w:type="dxa"/>
              <w:right w:w="15" w:type="dxa"/>
            </w:tcMar>
            <w:vAlign w:val="center"/>
          </w:tcPr>
          <w:p w14:paraId="3B5242F6">
            <w:pPr>
              <w:widowControl/>
              <w:spacing w:line="200" w:lineRule="exact"/>
              <w:jc w:val="center"/>
              <w:textAlignment w:val="center"/>
              <w:rPr>
                <w:rFonts w:hint="default" w:ascii="Times New Roman" w:hAnsi="Times New Roman" w:eastAsia="方正仿宋_GBK" w:cs="Times New Roman"/>
                <w:color w:val="auto"/>
                <w:kern w:val="0"/>
                <w:sz w:val="18"/>
                <w:szCs w:val="18"/>
                <w:lang w:eastAsia="zh-CN"/>
              </w:rPr>
            </w:pPr>
            <w:r>
              <w:rPr>
                <w:rFonts w:hint="default" w:ascii="Times New Roman" w:hAnsi="Times New Roman" w:eastAsia="方正仿宋_GBK" w:cs="Times New Roman"/>
                <w:color w:val="auto"/>
                <w:kern w:val="0"/>
                <w:sz w:val="18"/>
                <w:szCs w:val="18"/>
                <w:lang w:val="en-US" w:eastAsia="zh-CN"/>
              </w:rPr>
              <w:t>1</w:t>
            </w:r>
          </w:p>
        </w:tc>
        <w:tc>
          <w:tcPr>
            <w:tcW w:w="127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52AAED24">
            <w:pPr>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sz w:val="18"/>
                <w:szCs w:val="18"/>
              </w:rPr>
              <w:t>320217666000</w:t>
            </w:r>
          </w:p>
        </w:tc>
        <w:tc>
          <w:tcPr>
            <w:tcW w:w="181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50464A62">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对随意倾倒、抛撒或者堆放建筑垃圾的处罚</w:t>
            </w:r>
          </w:p>
        </w:tc>
        <w:tc>
          <w:tcPr>
            <w:tcW w:w="7500"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7766C91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【省级地方性法规】</w:t>
            </w:r>
            <w:r>
              <w:rPr>
                <w:rFonts w:hint="default" w:ascii="Times New Roman" w:hAnsi="Times New Roman" w:eastAsia="方正仿宋_GBK" w:cs="Times New Roman"/>
                <w:color w:val="auto"/>
                <w:kern w:val="0"/>
                <w:sz w:val="18"/>
                <w:szCs w:val="18"/>
              </w:rPr>
              <w:t>《江苏省城市市容和环境卫生管理条例》第四十二条第一款 产生垃圾的单位和个人应当按照规定将生活垃圾、建筑垃圾、园林绿化垃圾分类投放，不得随意倾倒、抛撒、堆放。</w:t>
            </w:r>
          </w:p>
          <w:p w14:paraId="1E36866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第六十五条 违反本条例垃圾分类管理规定，有下列行为之一的，由设区的市、县（市、区）城市管理主管部门按照以下规定处理：</w:t>
            </w:r>
          </w:p>
          <w:p w14:paraId="6A5FB92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（二）随意倾倒、抛撒、堆放建筑垃圾的，责令改正，对工程施工单位处十万元以上一百万元以下罚款，对其他单位处一万元以上十万元以下罚款，对个人处二百元以上二千元以下罚款。</w:t>
            </w:r>
          </w:p>
        </w:tc>
        <w:tc>
          <w:tcPr>
            <w:tcW w:w="2782"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548D6700"/>
          <w:p w14:paraId="3AE0F475">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随意倾倒、抛撒、堆放建筑垃圾的，责令改正，对工程施工单位处十万元以上一百万元以下罚款，对其他单位处五万元以上十万元以下罚款。</w:t>
            </w:r>
          </w:p>
        </w:tc>
      </w:tr>
      <w:tr w14:paraId="4DB70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00" w:hRule="atLeast"/>
        </w:trPr>
        <w:tc>
          <w:tcPr>
            <w:tcW w:w="583" w:type="dxa"/>
            <w:tcBorders>
              <w:top w:val="nil"/>
              <w:left w:val="single" w:color="000000" w:sz="8" w:space="0"/>
              <w:bottom w:val="single" w:color="000000" w:sz="8" w:space="0"/>
              <w:right w:val="single" w:color="000000" w:sz="8" w:space="0"/>
            </w:tcBorders>
            <w:noWrap/>
            <w:tcMar>
              <w:top w:w="15" w:type="dxa"/>
              <w:left w:w="15" w:type="dxa"/>
              <w:right w:w="15" w:type="dxa"/>
            </w:tcMar>
            <w:vAlign w:val="center"/>
          </w:tcPr>
          <w:p w14:paraId="18128E67">
            <w:pPr>
              <w:widowControl/>
              <w:spacing w:line="200" w:lineRule="exact"/>
              <w:jc w:val="center"/>
              <w:textAlignment w:val="center"/>
              <w:rPr>
                <w:rFonts w:hint="default" w:ascii="Times New Roman" w:hAnsi="Times New Roman" w:eastAsia="方正仿宋_GBK" w:cs="Times New Roman"/>
                <w:color w:val="auto"/>
                <w:kern w:val="0"/>
                <w:sz w:val="18"/>
                <w:szCs w:val="18"/>
                <w:lang w:eastAsia="zh-CN"/>
              </w:rPr>
            </w:pPr>
            <w:r>
              <w:rPr>
                <w:rFonts w:hint="default" w:ascii="Times New Roman" w:hAnsi="Times New Roman" w:eastAsia="方正仿宋_GBK" w:cs="Times New Roman"/>
                <w:color w:val="auto"/>
                <w:kern w:val="0"/>
                <w:sz w:val="18"/>
                <w:szCs w:val="18"/>
                <w:lang w:val="en-US" w:eastAsia="zh-CN"/>
              </w:rPr>
              <w:t>2</w:t>
            </w:r>
          </w:p>
        </w:tc>
        <w:tc>
          <w:tcPr>
            <w:tcW w:w="127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43335BFF">
            <w:pPr>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sz w:val="18"/>
                <w:szCs w:val="18"/>
              </w:rPr>
              <w:t>320217520000</w:t>
            </w:r>
          </w:p>
        </w:tc>
        <w:tc>
          <w:tcPr>
            <w:tcW w:w="181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340E58E9">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rPr>
              <w:t>对擅自关闭、闲置或者拆除城</w:t>
            </w:r>
            <w:r>
              <w:rPr>
                <w:rFonts w:hint="default" w:ascii="Times New Roman" w:hAnsi="Times New Roman" w:eastAsia="方正仿宋_GBK" w:cs="Times New Roman"/>
                <w:color w:val="auto"/>
                <w:kern w:val="0"/>
                <w:sz w:val="18"/>
                <w:szCs w:val="18"/>
              </w:rPr>
              <w:t>市生活垃圾处置设施、场</w:t>
            </w:r>
            <w:r>
              <w:rPr>
                <w:rFonts w:hint="default" w:ascii="Times New Roman" w:hAnsi="Times New Roman" w:eastAsia="方正仿宋_GBK" w:cs="Times New Roman"/>
                <w:color w:val="auto"/>
                <w:sz w:val="18"/>
                <w:szCs w:val="18"/>
              </w:rPr>
              <w:t>所的处罚</w:t>
            </w:r>
          </w:p>
        </w:tc>
        <w:tc>
          <w:tcPr>
            <w:tcW w:w="7500"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1B0C78D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p>
          <w:p w14:paraId="32DAFEEB">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【部门规章】</w:t>
            </w:r>
            <w:r>
              <w:rPr>
                <w:rFonts w:hint="default" w:ascii="Times New Roman" w:hAnsi="Times New Roman" w:eastAsia="方正仿宋_GBK" w:cs="Times New Roman"/>
                <w:color w:val="auto"/>
                <w:kern w:val="0"/>
                <w:sz w:val="18"/>
                <w:szCs w:val="18"/>
              </w:rPr>
              <w:t>《城市生活垃圾管理办法》（建设部令第157号，住房和城乡建设部令第24号修订）</w:t>
            </w:r>
          </w:p>
          <w:p w14:paraId="3AAAD60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第十三条　任何单位和个人不得擅自关闭、闲置或者拆除城市生活垃圾处置设施、场所；确有必要关闭、闲置或者拆除的，必须经所在地县级以上地方人民政府建设（环境卫生）主管部门和环境保护主管部门核准，并采取措施，防止污染环境。</w:t>
            </w:r>
          </w:p>
          <w:p w14:paraId="354F232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第四十一条　违反本办法第十三条规定，未经批准擅自关闭、闲置或者拆除城市生活垃圾处置设施、场所的，由直辖市、市、县人民政府建设（环境卫生）主管部门责令停止违法行为，限期改正，处以1万元以上10万元以下的罚款。</w:t>
            </w:r>
          </w:p>
        </w:tc>
        <w:tc>
          <w:tcPr>
            <w:tcW w:w="2782"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5753E0C3"/>
          <w:p w14:paraId="477D39FB">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未经批准擅自关闭、闲置或者拆除城市生活垃圾处置设施、场所，责令停止违法行为，限期改正，对公民处以1万元以上10万元以下的罚款，对单位处以5万元以上10万元以下的罚款。</w:t>
            </w:r>
          </w:p>
        </w:tc>
      </w:tr>
      <w:tr w14:paraId="391E1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7"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5D04D11E">
            <w:pPr>
              <w:widowControl/>
              <w:spacing w:line="200" w:lineRule="exact"/>
              <w:jc w:val="center"/>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sz w:val="18"/>
                <w:szCs w:val="18"/>
                <w:lang w:val="en-US" w:eastAsia="zh-CN"/>
              </w:rPr>
              <w:t>3</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AE9A8FB">
            <w:pPr>
              <w:widowControl/>
              <w:spacing w:line="200" w:lineRule="exact"/>
              <w:jc w:val="center"/>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3202NJ252000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0D5E539">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对在路灯照明设施杆塔基础或者地下管线安全地带挖掘取土、倾倒腐蚀性废液（渣）的处罚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C1D47F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4809465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第三十九条 禁止下列破坏城市市政设施的行为：</w:t>
            </w:r>
          </w:p>
          <w:p w14:paraId="4CFD5F4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（三）在路灯照明设施杆塔基础或者地下管线安全地带堆放物品、挖掘取土、倾倒腐蚀性废液（渣）；</w:t>
            </w:r>
          </w:p>
          <w:p w14:paraId="4A901FB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违反前款规定，由城市管理行政执法部门进行查处。违反第三项规定，挖掘取土、倾倒腐蚀性废液（渣）的，处以二千元以上二万元以下罚款。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4F40D57">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在路灯照明设施杆塔基础或者地下管线安全地带挖掘取土、倾倒腐蚀性废液（渣），对公民处以五千元以上二万元以下罚款。</w:t>
            </w:r>
          </w:p>
        </w:tc>
      </w:tr>
      <w:tr w14:paraId="4752F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49"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18F4FD7">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lang w:val="en-US" w:eastAsia="zh-CN"/>
              </w:rPr>
              <w:t>4</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DDB0979">
            <w:pPr>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sz w:val="18"/>
                <w:szCs w:val="18"/>
              </w:rPr>
              <w:t>320217139000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54F52DE">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对运输散装、流体物料的车辆，未采取密闭或者其他措施防止物料泄漏、遗撒，或者车轮带泥行驶的处罚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A3E1B47">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【省级地方性法规】</w:t>
            </w:r>
            <w:r>
              <w:rPr>
                <w:rFonts w:hint="default" w:ascii="Times New Roman" w:hAnsi="Times New Roman" w:eastAsia="方正仿宋_GBK" w:cs="Times New Roman"/>
                <w:color w:val="auto"/>
                <w:kern w:val="0"/>
                <w:sz w:val="18"/>
                <w:szCs w:val="18"/>
              </w:rPr>
              <w:t>《江苏省大气污染防治条例》</w:t>
            </w:r>
          </w:p>
          <w:p w14:paraId="69E0965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第六十一条第二款 运输建筑垃圾和工程渣土的车辆应当采取密闭或者其他措施，防止建筑垃圾和工程渣土抛撒滴漏，造成扬尘污染。设区的市、县（市）人民政府城市市容环境卫生行政主管部门应当加强对运输建筑垃圾和工程渣土的车辆的监管，规范建筑垃圾和工程渣土运输处置作业，依法查处抛撒滴漏行为。</w:t>
            </w:r>
          </w:p>
          <w:p w14:paraId="6CBDDE7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第九十五条　违反本条例第六十一条第二款规定，运输建筑垃圾、工程渣土的车辆未采取密闭或者其他措施防止建筑垃圾、工程渣土抛洒滴漏的，由城市市容环境卫生行政主管部门责令改正，处二千元以上二万元以下罚款；拒不改正的，车辆不得上道路行驶。</w:t>
            </w:r>
          </w:p>
          <w:p w14:paraId="7705F2F2">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《城市市容和环境卫生管理条例》（国务院令1992年第101号，国务院令第676号修改）</w:t>
            </w:r>
          </w:p>
          <w:p w14:paraId="20F5119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第十五条　在市区运行的交通运输工具，应当保持外型完好、整洁，货运车辆运输的液体、散装货物，应当密封、包扎、覆盖，避免泄漏、遗撒。</w:t>
            </w:r>
          </w:p>
          <w:p w14:paraId="68EF63A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第三十四条 有下列行为之一者，城市人民政府市容环境卫生行政主管部门或者其委托的单位除责令其纠正违法行为、采取补救措施外，可以并处警告、罚款：</w:t>
            </w:r>
          </w:p>
          <w:p w14:paraId="3560D9C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（六）运输液体、散装货物不作密封、包扎、覆盖，造成泄漏、遗撒的；</w:t>
            </w:r>
          </w:p>
          <w:p w14:paraId="5E33C13B">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【省级地方性法规】</w:t>
            </w:r>
            <w:r>
              <w:rPr>
                <w:rFonts w:hint="default" w:ascii="Times New Roman" w:hAnsi="Times New Roman" w:eastAsia="方正仿宋_GBK" w:cs="Times New Roman"/>
                <w:color w:val="auto"/>
                <w:kern w:val="0"/>
                <w:sz w:val="18"/>
                <w:szCs w:val="18"/>
              </w:rPr>
              <w:t>《江苏省城市市容和环境卫生管理条例》</w:t>
            </w:r>
          </w:p>
          <w:p w14:paraId="71890DB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第二十一条 第二款 运输散装、流体物料（含工程渣土、工程泥浆等，下同）的车辆，应当采取密封、包扎、覆盖等密闭或者其他措施防止物料泄漏、遗撒，不得车轮带泥行驶。</w:t>
            </w:r>
          </w:p>
          <w:p w14:paraId="67986D3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第六十三条 违反本条例规定，有下列行为之一，影响市容的，由设区的市、县（市、区）城市管理主管部门按照以下规定处理：</w:t>
            </w:r>
          </w:p>
          <w:p w14:paraId="35A96B2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八）运输散装、流体物料的车辆，未采取密闭或者其他措施防止物料泄漏、遗撒的，责令改正、采取补救措施，处二千元以上二万元以下罚款；拒不改正的，车辆不得上道路行驶。车轮带泥行驶的，处二百元以上一千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F6D6C29">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一、运输建筑垃圾、工程渣土的车辆未采取密闭或者其他措施防止建筑垃圾、工程渣土抛洒滴漏，对公民处以五千元以上二万元以下的罚款；</w:t>
            </w:r>
          </w:p>
          <w:p w14:paraId="449D37FA">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二、运输散装、流体物料的车辆，未采取密闭或者其他措施防止物料泄漏、遗撒的，对公民处五千元以上二万元以下罚款。</w:t>
            </w:r>
          </w:p>
        </w:tc>
      </w:tr>
      <w:tr w14:paraId="4CFF4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7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7D551B3">
            <w:pPr>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sz w:val="18"/>
                <w:szCs w:val="18"/>
                <w:lang w:val="en-US" w:eastAsia="zh-CN"/>
              </w:rPr>
              <w:t>5</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9EC7A15">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sz w:val="18"/>
                <w:szCs w:val="18"/>
              </w:rPr>
              <w:t>320217297000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3E97113">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对未将餐厨废弃物与非餐厨废弃物分类存放的处罚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9E0FB77">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b w:val="0"/>
                <w:bCs w:val="0"/>
                <w:color w:val="auto"/>
                <w:kern w:val="0"/>
                <w:sz w:val="18"/>
                <w:szCs w:val="18"/>
              </w:rPr>
              <w:t>《江苏省餐厨废弃物管理办法》</w:t>
            </w:r>
            <w:r>
              <w:rPr>
                <w:rFonts w:hint="default" w:ascii="Times New Roman" w:hAnsi="Times New Roman" w:eastAsia="方正仿宋_GBK" w:cs="Times New Roman"/>
                <w:color w:val="auto"/>
                <w:kern w:val="0"/>
                <w:sz w:val="18"/>
                <w:szCs w:val="18"/>
              </w:rPr>
              <w:t>（省政府令第70号）</w:t>
            </w:r>
          </w:p>
          <w:p w14:paraId="52E66D2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第十八条 餐厨废弃物产生单位应当遵守下列规定：</w:t>
            </w:r>
          </w:p>
          <w:p w14:paraId="1003E5A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(二)将餐厨废弃物与非餐厨废弃物分类收集、单独存放，并按照环境保护的有关规定，设置油水分离器或者隔油池等污染防治设施;</w:t>
            </w:r>
          </w:p>
          <w:p w14:paraId="42D47B6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第四十一条 餐厨废弃物产生单位有下列行为之一的，由县级以上地方人民政府市容环境卫生主管部门责令限期改正，并处5000元以上30000元以下罚款：</w:t>
            </w:r>
          </w:p>
          <w:p w14:paraId="45149C6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（二）未将餐厨废弃物与非餐厨废弃物分类存放；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8C18FBA">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未将餐厨废弃物与非餐厨废弃物分类存放，对公民处以5000元以上30000元以下罚款。</w:t>
            </w:r>
          </w:p>
        </w:tc>
      </w:tr>
      <w:tr w14:paraId="50B60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6FCA981E">
            <w:pPr>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sz w:val="18"/>
                <w:szCs w:val="18"/>
                <w:lang w:val="en-US" w:eastAsia="zh-CN"/>
              </w:rPr>
              <w:t>6</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26379A3">
            <w:pPr>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sz w:val="18"/>
                <w:szCs w:val="18"/>
              </w:rPr>
              <w:t>3202NJ266000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F88FEF7">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对运营单位伪造运营数据的处罚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05E149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b w:val="0"/>
                <w:bCs w:val="0"/>
                <w:color w:val="auto"/>
                <w:kern w:val="0"/>
                <w:sz w:val="18"/>
                <w:szCs w:val="18"/>
              </w:rPr>
              <w:t>《南京市生活垃圾处置监督管理办法》</w:t>
            </w:r>
            <w:r>
              <w:rPr>
                <w:rFonts w:hint="default" w:ascii="Times New Roman" w:hAnsi="Times New Roman" w:eastAsia="方正仿宋_GBK" w:cs="Times New Roman"/>
                <w:color w:val="auto"/>
                <w:kern w:val="0"/>
                <w:sz w:val="18"/>
                <w:szCs w:val="18"/>
              </w:rPr>
              <w:t>（2018年市政府令第326号）</w:t>
            </w:r>
          </w:p>
          <w:p w14:paraId="7D235A2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第二十四条 运营单位应当遵守下列规定：</w:t>
            </w:r>
          </w:p>
          <w:p w14:paraId="54F7657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（三）配备、安装监控设备及其配套设施，并向城市管理行政主管部门实时上传运营数据，不得伪造数据。监控设备需要维修、停用、拆除或者更换的，应当及时向城市管理行政主管部门报告；</w:t>
            </w:r>
          </w:p>
          <w:p w14:paraId="48A6654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第三十九条 违反本办法第二十四条第（三）项规定，运营单位伪造运营数据的，由城市管理行政主管部门处以一万元以上三万元以下罚款，并计入社会征信系统；涉及生态环境行政主管部门处罚的，移交生态环境行政主管部门处理；构成犯罪的，依法移送司法机关追究刑事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0226C68">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运营单位伪造运营数据，涉嫌犯罪，移送司法机关追究刑事责任。</w:t>
            </w:r>
          </w:p>
        </w:tc>
      </w:tr>
      <w:tr w14:paraId="7BD8B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2"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02037090">
            <w:pPr>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lang w:val="en-US" w:eastAsia="zh-CN"/>
              </w:rPr>
              <w:t>7</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468D267">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sz w:val="18"/>
                <w:szCs w:val="18"/>
              </w:rPr>
              <w:t>3202NJ267000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6C83BAE">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对运营单位擅自停产，造成环境污染的处罚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26C3F3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b w:val="0"/>
                <w:bCs w:val="0"/>
                <w:color w:val="auto"/>
                <w:kern w:val="0"/>
                <w:sz w:val="18"/>
                <w:szCs w:val="18"/>
              </w:rPr>
              <w:t>《南京市生活垃圾处置监督管理办法》</w:t>
            </w:r>
            <w:r>
              <w:rPr>
                <w:rFonts w:hint="default" w:ascii="Times New Roman" w:hAnsi="Times New Roman" w:eastAsia="方正仿宋_GBK" w:cs="Times New Roman"/>
                <w:color w:val="auto"/>
                <w:kern w:val="0"/>
                <w:sz w:val="18"/>
                <w:szCs w:val="18"/>
              </w:rPr>
              <w:t>（2018年市政府令第326号）</w:t>
            </w:r>
          </w:p>
          <w:p w14:paraId="4B747C6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 运营单位不得擅自停产。因设备故障或者不可抗力等原因需要停运抢修或者减少生活垃圾处置的，应当立即采取应急处理措施，并于二十四小时内向城市管理行政主管部门报告。</w:t>
            </w:r>
          </w:p>
          <w:p w14:paraId="487BC84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第四十条 违反本办法第二十九条第一款规定，运营单位擅自停产，造成环境污染的，由市城市管理行政主管部门责令限期改正，处以二万元以上十万元以下罚款；造成损失的，依法承担赔偿责任。涉及生态环境行政主管部门处罚的，移交生态环境行政主管部门处理；构成犯罪的，依法移送司法机关追究刑事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F2B7C31">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运营单位擅自停产，造成环境污染处以五万元以上十万元以下罚款，或涉嫌犯罪移送司法机关追究刑事责任。</w:t>
            </w:r>
          </w:p>
        </w:tc>
      </w:tr>
      <w:tr w14:paraId="70B30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BE1F082">
            <w:pPr>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lang w:val="en-US" w:eastAsia="zh-CN"/>
              </w:rPr>
              <w:t>8</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373702E">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sz w:val="18"/>
                <w:szCs w:val="18"/>
              </w:rPr>
              <w:t>320217505000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FD7213B">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对从事城市生活垃圾经营性清扫、收集、运输处置的企业不履行规定义务的处罚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5CAD749">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b w:val="0"/>
                <w:bCs w:val="0"/>
                <w:color w:val="auto"/>
                <w:kern w:val="0"/>
                <w:sz w:val="18"/>
                <w:szCs w:val="18"/>
              </w:rPr>
              <w:t>《城市生活垃圾管理办法》</w:t>
            </w:r>
            <w:r>
              <w:rPr>
                <w:rFonts w:hint="default" w:ascii="Times New Roman" w:hAnsi="Times New Roman" w:eastAsia="方正仿宋_GBK" w:cs="Times New Roman"/>
                <w:color w:val="auto"/>
                <w:kern w:val="0"/>
                <w:sz w:val="18"/>
                <w:szCs w:val="18"/>
              </w:rPr>
              <w:t>（建设部令第157号）</w:t>
            </w:r>
          </w:p>
          <w:p w14:paraId="4A4EC8A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第二十条　从事城市生活垃圾经营性清扫、收集、运输的企业应当履行以下义务：</w:t>
            </w:r>
          </w:p>
          <w:p w14:paraId="3667C3C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（一）按照环境卫生作业标准和作业规范，在规定的时间内及时清扫、收运城市生活垃圾；</w:t>
            </w:r>
          </w:p>
          <w:p w14:paraId="0EFE6BB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（二）将收集的城市生活垃圾运到直辖市、市、县人民政府建设（环境卫生）主管部门认可的处理场所；</w:t>
            </w:r>
          </w:p>
          <w:p w14:paraId="508D14E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（三）清扫、收运城市生活垃圾后，对生活垃圾收集设施及时保洁、复位，清理作业场地，保持生活垃圾收集设施和周边环境的干净整洁；</w:t>
            </w:r>
          </w:p>
          <w:p w14:paraId="1975ACF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（四）用于收集、运输城市生活垃圾的车辆、船舶应当做到密闭、完好和整洁。</w:t>
            </w:r>
          </w:p>
          <w:p w14:paraId="355F45C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第二十八条　从事城市生活垃圾经营性处置的企业应当履行以下义务：</w:t>
            </w:r>
          </w:p>
          <w:p w14:paraId="699629E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（一）严格按照国家有关规定和技术标准，处置城市生活垃圾；</w:t>
            </w:r>
          </w:p>
          <w:p w14:paraId="673D13F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（二）按照规定处理处置过程中产生的污水、废气、废渣、粉尘等，防止二次污染；</w:t>
            </w:r>
          </w:p>
          <w:p w14:paraId="3506205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（三）按照所在地建设（环境卫生）主管部门规定的时间和要求接收生活垃圾；</w:t>
            </w:r>
          </w:p>
          <w:p w14:paraId="32746BF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（四）按照要求配备城市生活垃圾处置设备、设施，保证设施、设备运行良好；</w:t>
            </w:r>
          </w:p>
          <w:p w14:paraId="573A5A2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（五）保证城市生活垃圾处置站、场（厂）环境整洁；</w:t>
            </w:r>
          </w:p>
          <w:p w14:paraId="3DD7082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（六）按照要求配备合格的管理人员及操作人员；</w:t>
            </w:r>
          </w:p>
          <w:p w14:paraId="35F0171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（七）对每日收运、进出场站、处置的生活垃圾进行计量，按照要求将统计数据和报表报送所在地建设（环境卫生）主管部门；</w:t>
            </w:r>
          </w:p>
          <w:p w14:paraId="1AD0A78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（八）按照要求定期进行水、气、土壤等环境影响监测，对生活垃圾处理设施的性能和环保指标进行检测、评价，向所在地建设（环境卫生）主管部门报告检测、评价结果。</w:t>
            </w:r>
          </w:p>
          <w:p w14:paraId="1DADE03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第四十五条　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 造成损失的，依法承担赔偿责任。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DA52BB2">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城市生活垃圾经营性处置企业不履行《城市生活垃圾管理办法》第二十八条规定义务，处5万元以上10万元以下罚款。</w:t>
            </w:r>
          </w:p>
        </w:tc>
      </w:tr>
      <w:tr w14:paraId="0AD89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004AD229">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9</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9C047C6">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sz w:val="18"/>
                <w:szCs w:val="18"/>
              </w:rPr>
              <w:t>320217472000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32E2093">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对从事城市生活垃圾经营性清扫、收集、运输、处置的企业，未经批准擅自停业、歇业的处罚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871EF43">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color w:val="auto"/>
                <w:kern w:val="0"/>
                <w:sz w:val="18"/>
                <w:szCs w:val="18"/>
              </w:rPr>
              <w:t>《城市生活垃圾管理办法》 （建设部令第157号）</w:t>
            </w:r>
          </w:p>
          <w:p w14:paraId="2B7AD2C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第三十五条　从事城市生活垃圾经营性清扫、收集、运输、处置的企业需停业、歇业的，应当提前半年向所在地直辖市、市、县人民政府建设（环境卫生）主管部门报告，经同意后方可停业或者歇业。</w:t>
            </w:r>
          </w:p>
          <w:p w14:paraId="04E2CF7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第四十六条 违反本办法规定，从事城市生活垃圾经营性清扫、收集、运输的企业，未经批准擅自停业、歇业的，由直辖市、市、县人民政府建设（环境卫生）主管部门责令限期改正，并可处以 1 万元以上 3万元以下罚款； 从事城市生活垃圾经营性处置的企业，未经批准擅自停业、歇业的，由直辖市、市、县人民政府建设（环境卫生）主管部门责令限期改正，并可处以 5万元以上10万元以下罚款。 造成损失的，依法承担赔偿责任。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D3644F2">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从事城市生活垃圾经营性处置的企业，未经批准擅自停业、歇业，处以5万元以上10万元以下罚款。</w:t>
            </w:r>
          </w:p>
        </w:tc>
      </w:tr>
      <w:tr w14:paraId="035AC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77607E3">
            <w:pPr>
              <w:jc w:val="center"/>
              <w:rPr>
                <w:rFonts w:hint="default" w:ascii="Times New Roman" w:hAnsi="Times New Roman" w:eastAsia="方正仿宋_GBK" w:cs="Times New Roman"/>
                <w:color w:val="auto"/>
                <w:kern w:val="0"/>
                <w:sz w:val="18"/>
                <w:szCs w:val="18"/>
                <w:lang w:val="en-US" w:eastAsia="zh-CN"/>
              </w:rPr>
            </w:pPr>
            <w:r>
              <w:rPr>
                <w:rFonts w:hint="default" w:ascii="Times New Roman" w:hAnsi="Times New Roman" w:eastAsia="方正仿宋_GBK" w:cs="Times New Roman"/>
                <w:color w:val="auto"/>
                <w:sz w:val="18"/>
                <w:szCs w:val="18"/>
                <w:lang w:val="en-US" w:eastAsia="zh-CN"/>
              </w:rPr>
              <w:t>10</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518C33E">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320217369000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0120423">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对处置超出核准范围的建筑垃圾的处罚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00E95AB">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color w:val="auto"/>
                <w:kern w:val="0"/>
                <w:sz w:val="18"/>
                <w:szCs w:val="18"/>
              </w:rPr>
              <w:t>《城市建筑垃圾管理规定》（建设部令第139号）</w:t>
            </w:r>
          </w:p>
          <w:p w14:paraId="2167A04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第七条　处置建筑垃圾的单位，应当向城市人民政府市容环境卫生主管部门提出申请，获得城市建筑垃圾处置核准后，方可处置。</w:t>
            </w:r>
          </w:p>
          <w:p w14:paraId="56DFFBC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违反本规定，有下列情形之一的，由城市人民政府市容环境卫生主管部门责令限期改正，给予警告，对施工单位处 1万元以上10万元以下罚款，对建设单位、运输建筑垃圾的单位处5000元以上3万元以下罚款：</w:t>
            </w:r>
          </w:p>
          <w:p w14:paraId="104CC38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（二）处置超出核准范围的建筑垃圾的。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C0EB0C6">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施工单位处置超出核准范围的建筑垃圾，处以5万元以上10万元以下罚款。</w:t>
            </w:r>
          </w:p>
        </w:tc>
      </w:tr>
      <w:tr w14:paraId="7C4E3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0F2DA87">
            <w:pPr>
              <w:jc w:val="center"/>
              <w:rPr>
                <w:rFonts w:hint="default" w:ascii="Times New Roman" w:hAnsi="Times New Roman" w:eastAsia="方正仿宋_GBK" w:cs="Times New Roman"/>
                <w:color w:val="auto"/>
                <w:kern w:val="0"/>
                <w:sz w:val="18"/>
                <w:szCs w:val="18"/>
                <w:lang w:val="en-US"/>
              </w:rPr>
            </w:pPr>
            <w:r>
              <w:rPr>
                <w:rFonts w:hint="default" w:ascii="Times New Roman" w:hAnsi="Times New Roman" w:eastAsia="方正仿宋_GBK" w:cs="Times New Roman"/>
                <w:color w:val="auto"/>
                <w:sz w:val="18"/>
                <w:szCs w:val="18"/>
                <w:lang w:val="en-US" w:eastAsia="zh-CN"/>
              </w:rPr>
              <w:t>11</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85B90E4">
            <w:pPr>
              <w:widowControl/>
              <w:spacing w:line="200" w:lineRule="exact"/>
              <w:jc w:val="center"/>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3202NJ270000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56F01DB">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对个人或者未经核准从事建筑垃圾运输的单位运输建筑垃圾的处罚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8CC1F88">
            <w:r>
              <w:rPr>
                <w:rFonts w:hint="default" w:ascii="Times New Roman" w:hAnsi="Times New Roman" w:eastAsia="方正仿宋_GBK" w:cs="Times New Roman"/>
                <w:b/>
                <w:bCs/>
                <w:color w:val="auto"/>
                <w:kern w:val="0"/>
                <w:sz w:val="18"/>
                <w:szCs w:val="18"/>
              </w:rPr>
              <w:t>【地方性法规】</w:t>
            </w:r>
          </w:p>
          <w:p w14:paraId="3885FD18">
            <w:pPr>
              <w:rPr>
                <w:rFonts w:ascii="Times New Roman" w:hAnsi="Times New Roman" w:cs="Times New Roman"/>
              </w:rPr>
            </w:pPr>
            <w:r>
              <w:rPr>
                <w:rFonts w:hint="default" w:ascii="Times New Roman" w:hAnsi="Times New Roman" w:eastAsia="方正仿宋_GBK" w:cs="Times New Roman"/>
                <w:color w:val="auto"/>
                <w:kern w:val="0"/>
                <w:sz w:val="18"/>
                <w:szCs w:val="18"/>
              </w:rPr>
              <w:t>《南京市渣土运输管理办法》第五十一条第三项：有下列情形之一的，由城市管理行政执法部门查处：（三）个人或者未经核准企业从事渣土运输的，对个人处以五千元罚款，对企业处以二万元以上五万元以下罚款。</w:t>
            </w:r>
          </w:p>
          <w:p w14:paraId="6705867E">
            <w:pPr>
              <w:widowControl/>
              <w:spacing w:line="200" w:lineRule="exact"/>
              <w:ind w:firstLine="0"/>
              <w:jc w:val="left"/>
              <w:textAlignment w:val="center"/>
              <w:rPr>
                <w:rFonts w:hint="default" w:ascii="Times New Roman" w:hAnsi="Times New Roman" w:eastAsia="方正仿宋_GBK" w:cs="Times New Roman"/>
                <w:color w:val="auto"/>
                <w:kern w:val="0"/>
                <w:sz w:val="18"/>
                <w:szCs w:val="18"/>
              </w:rPr>
            </w:pP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BEFF340">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个人或者未经核准从事建筑垃圾运输的单位</w:t>
            </w:r>
            <w:r>
              <w:rPr>
                <w:rFonts w:hint="default" w:ascii="Times New Roman" w:hAnsi="Times New Roman" w:eastAsia="方正仿宋_GBK" w:cs="Times New Roman"/>
                <w:color w:val="auto"/>
                <w:kern w:val="0"/>
                <w:sz w:val="18"/>
                <w:szCs w:val="18"/>
                <w:lang w:eastAsia="zh-CN"/>
              </w:rPr>
              <w:t>从事渣土运输的</w:t>
            </w:r>
            <w:r>
              <w:rPr>
                <w:rFonts w:hint="default" w:ascii="Times New Roman" w:hAnsi="Times New Roman" w:eastAsia="方正仿宋_GBK" w:cs="Times New Roman"/>
                <w:color w:val="auto"/>
                <w:kern w:val="0"/>
                <w:sz w:val="18"/>
                <w:szCs w:val="18"/>
              </w:rPr>
              <w:t>，对个人处以五千元罚款，对单位处以五万元罚款。</w:t>
            </w:r>
          </w:p>
        </w:tc>
      </w:tr>
      <w:tr w14:paraId="7C51E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2"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6D6CBB1">
            <w:pPr>
              <w:jc w:val="center"/>
              <w:rPr>
                <w:rFonts w:hint="default" w:ascii="Times New Roman" w:hAnsi="Times New Roman" w:eastAsia="宋体" w:cs="Times New Roman"/>
                <w:lang w:val="en-US" w:eastAsia="zh-CN"/>
              </w:rPr>
            </w:pPr>
            <w:r>
              <w:rPr>
                <w:rFonts w:hint="default" w:ascii="Times New Roman" w:hAnsi="Times New Roman" w:cs="Times New Roman"/>
                <w:sz w:val="18"/>
                <w:szCs w:val="18"/>
                <w:lang w:val="en-US" w:eastAsia="zh-CN"/>
              </w:rPr>
              <w:t>12</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497480B">
            <w:pPr>
              <w:widowControl/>
              <w:spacing w:line="200" w:lineRule="exact"/>
              <w:jc w:val="center"/>
              <w:textAlignment w:val="center"/>
              <w:rPr>
                <w:rFonts w:ascii="Times New Roman" w:hAnsi="Times New Roman" w:cs="Times New Roman"/>
              </w:rPr>
            </w:pPr>
            <w:r>
              <w:rPr>
                <w:rFonts w:hint="default" w:ascii="Times New Roman" w:hAnsi="Times New Roman" w:eastAsia="方正仿宋_GBK" w:cs="Times New Roman"/>
                <w:b/>
                <w:bCs/>
                <w:color w:val="auto"/>
                <w:kern w:val="0"/>
                <w:sz w:val="18"/>
                <w:szCs w:val="18"/>
              </w:rPr>
              <w:t>3202NJ271000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C6E52DD">
            <w:pPr>
              <w:spacing w:line="200" w:lineRule="exact"/>
              <w:rPr>
                <w:rFonts w:ascii="Times New Roman" w:hAnsi="Times New Roman" w:cs="Times New Roman"/>
              </w:rPr>
            </w:pPr>
            <w:r>
              <w:rPr>
                <w:rFonts w:hint="default" w:ascii="Times New Roman" w:hAnsi="Times New Roman" w:eastAsia="方正仿宋_GBK" w:cs="Times New Roman"/>
                <w:color w:val="auto"/>
                <w:kern w:val="0"/>
                <w:sz w:val="18"/>
                <w:szCs w:val="18"/>
              </w:rPr>
              <w:t>对使用不符合规定的车辆运输建筑垃圾的处罚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E17A5EA">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4BC77D6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第三十一条 禁止下列建筑垃圾处置行为：</w:t>
            </w:r>
          </w:p>
          <w:p w14:paraId="6254D58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（四）使用不符合规定的车辆运输建筑垃圾；</w:t>
            </w:r>
          </w:p>
          <w:p w14:paraId="11900D1E">
            <w:pPr>
              <w:rPr>
                <w:rFonts w:ascii="Times New Roman" w:hAnsi="Times New Roman" w:cs="Times New Roman"/>
              </w:rPr>
            </w:pPr>
            <w:r>
              <w:rPr>
                <w:rFonts w:hint="default" w:ascii="Times New Roman" w:hAnsi="Times New Roman" w:eastAsia="方正仿宋_GBK" w:cs="Times New Roman"/>
                <w:color w:val="auto"/>
                <w:kern w:val="0"/>
                <w:sz w:val="18"/>
                <w:szCs w:val="18"/>
              </w:rPr>
              <w:t>违反前款规定，由城市管理行政执法部门进行查处。违反第四项规定的，每车处以一千元以上五千元以下罚款。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9D99E6A">
            <w:pPr>
              <w:rPr>
                <w:rFonts w:ascii="Times New Roman" w:hAnsi="Times New Roman" w:cs="Times New Roman"/>
              </w:rPr>
            </w:pPr>
            <w:r>
              <w:rPr>
                <w:rFonts w:hint="default" w:ascii="Times New Roman" w:hAnsi="Times New Roman" w:eastAsia="方正仿宋_GBK" w:cs="Times New Roman"/>
                <w:color w:val="auto"/>
                <w:kern w:val="0"/>
                <w:sz w:val="18"/>
                <w:szCs w:val="18"/>
              </w:rPr>
              <w:t>使用不符合规定的车辆运输建筑垃圾处罚五万元以上。</w:t>
            </w:r>
          </w:p>
        </w:tc>
      </w:tr>
      <w:tr w14:paraId="2F18E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1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88B9ECE">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13</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FBE1985">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320217370000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33EF465">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对施工单位将建筑垃圾交给个人或者未经核准从事建筑垃圾运输的单位处置的处罚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77C1B57">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color w:val="auto"/>
                <w:kern w:val="0"/>
                <w:sz w:val="18"/>
                <w:szCs w:val="18"/>
              </w:rPr>
              <w:t>《城市建筑垃圾管理规定》(建设部令第139号)　</w:t>
            </w:r>
          </w:p>
          <w:p w14:paraId="1AA91B6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第十三条 施工单位不得将建筑垃圾交给个人或者未经核准从事建筑垃圾运输的单位运输。</w:t>
            </w:r>
          </w:p>
          <w:p w14:paraId="45AFFAB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第二十二条第二款 施工单位将建筑垃圾交给个人或者未经核准从事建筑垃圾运输的单位处置的，由城市人民政府市容环境卫生主管部门责令限期改正，给予警告，处1万元以上10万元以下罚款。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339E666">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施工单位将建筑垃圾交给个人或者未经核准从事建筑垃圾运输的单位处置，处以5万元以上10万元以下罚款。</w:t>
            </w:r>
          </w:p>
        </w:tc>
      </w:tr>
      <w:tr w14:paraId="327F9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5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0E5AACC">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14</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5CB5771">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320217622000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EF3B486">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对处置建筑垃圾的单位在运输建筑垃圾过程中沿途丢弃、遗撒建筑垃圾的处罚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385B056">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color w:val="auto"/>
                <w:kern w:val="0"/>
                <w:sz w:val="18"/>
                <w:szCs w:val="18"/>
              </w:rPr>
              <w:t>《城市建筑垃圾管理规定》（建设部令第 139 号）</w:t>
            </w:r>
          </w:p>
          <w:p w14:paraId="7DBCFC4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第十四条 处置建筑垃圾的单位在运输建筑垃圾时，应当随车携带建筑垃圾处置核准文件，按照城市人民政府有关部门规定的运输路线、时间运行，不得丢弃、遗撒建筑垃圾，不得超出核准范围承运建筑垃圾。</w:t>
            </w:r>
          </w:p>
          <w:p w14:paraId="14B57B8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第二十三条 处置建筑垃圾的单位在运输建筑垃圾过程中沿途丢弃、遗撒建筑垃圾的，由城市人民政府市容环境卫生主管部门责令限期改正，给予警告，处 5000 元以上 5万元以下罚款。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6F3F499">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处置建筑垃圾的单位在运输建筑垃圾过程中沿途丢弃、遗撒建筑垃圾，处5万元罚款。</w:t>
            </w:r>
          </w:p>
        </w:tc>
      </w:tr>
      <w:tr w14:paraId="10B2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574BBDA0">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15</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85D1D8F">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320217697000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BE70E0B">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对未经核准擅自处置建筑垃圾的处罚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B9B5895">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【部门规章】</w:t>
            </w:r>
            <w:r>
              <w:rPr>
                <w:rFonts w:hint="default" w:ascii="Times New Roman" w:hAnsi="Times New Roman" w:eastAsia="方正仿宋_GBK" w:cs="Times New Roman"/>
                <w:color w:val="auto"/>
                <w:kern w:val="0"/>
                <w:sz w:val="18"/>
                <w:szCs w:val="18"/>
              </w:rPr>
              <w:t>《城市建筑垃圾管理规定》（建设部令第139号）</w:t>
            </w:r>
          </w:p>
          <w:p w14:paraId="34FE679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第七条　处置建筑垃圾的单位，应当向城市人民政府市容环境卫生主管部门提出申请，获得城市建筑垃圾处置核准后，方可处置。</w:t>
            </w:r>
          </w:p>
          <w:p w14:paraId="30F46CD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违反本规定，有下列情形之一的，由城市人民政府市容环境卫生主管部门责令限期改正，给予警告，对施工单位处 1万元以上10万元以下罚款，对建设单位、运输建筑垃圾的单位处5000元以上3万元以下罚款：</w:t>
            </w:r>
          </w:p>
          <w:p w14:paraId="58CA4A1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（一）未经核准擅自处置建筑垃圾的；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E984BA7">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未经核准擅自处置建筑垃圾，对施工单位处5万元以上10万元以下的罚款。</w:t>
            </w:r>
          </w:p>
        </w:tc>
      </w:tr>
      <w:tr w14:paraId="2E7E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3"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00D4A308">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16</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DA0CF62">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3202NJ275000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DE33631">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对建筑垃圾运输企业运输车辆严重违法，交通肇事致人死亡的处罚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72DB4FD">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05A04BD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 建筑垃圾运输企业有下列情形之一的，由城市管理行政主管部门吊销其建筑垃圾处置核准：</w:t>
            </w:r>
          </w:p>
          <w:p w14:paraId="08A25CB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（一）运输车辆严重违法，交通肇事致人死亡的；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3DEF0C7">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吊销建筑垃圾处置核准或符合销案处理的案件</w:t>
            </w:r>
          </w:p>
        </w:tc>
      </w:tr>
      <w:tr w14:paraId="1E31D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33"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2AE2F375">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17</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6691A44">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3202NJ276000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B275B86">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对建筑垃圾运输企业伪造或者涂改建筑垃圾处置核准证件的处罚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9DD721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4FD0FE7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 建筑垃圾运输企业有下列情形之一的，由城市管理行政主管部门吊销其建筑垃圾处置核准：</w:t>
            </w:r>
          </w:p>
          <w:p w14:paraId="0588F0A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（二）伪造或者涂改建筑垃圾处置核准证件的；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9AF3F61">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吊销建筑垃圾处置核准或符合销案处理的案件</w:t>
            </w:r>
          </w:p>
        </w:tc>
      </w:tr>
      <w:tr w14:paraId="08E46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7"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06AC5EA8">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18</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A4FC80D">
            <w:pPr>
              <w:widowControl/>
              <w:spacing w:line="200" w:lineRule="exact"/>
              <w:jc w:val="center"/>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3202NJ277000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B43564E">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对建筑垃圾运输企业将建筑垃圾承运证件出借他人或者允许他人以自己名义参与招投标，而不实际从事处置活动的处罚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E297FDC">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2735950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 建筑垃圾运输企业有下列情形之一的，由城市管理行政主管部门吊销其建筑垃圾处置核准：</w:t>
            </w:r>
          </w:p>
          <w:p w14:paraId="36CE58F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（三）将建筑垃圾承运证件出借他人或者允许他人以自己名义参与招投标，而不实际从事处置活动的；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2BAD7AC">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吊销建筑垃圾处置核准或符合销案处理的案件</w:t>
            </w:r>
          </w:p>
        </w:tc>
      </w:tr>
      <w:tr w14:paraId="52934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64DED60D">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19</w:t>
            </w:r>
          </w:p>
        </w:tc>
        <w:tc>
          <w:tcPr>
            <w:tcW w:w="127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0E28C303">
            <w:pPr>
              <w:widowControl/>
              <w:spacing w:line="200" w:lineRule="exact"/>
              <w:jc w:val="center"/>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3202NJ278000</w:t>
            </w:r>
          </w:p>
        </w:tc>
        <w:tc>
          <w:tcPr>
            <w:tcW w:w="181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239E8C1C">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对建筑垃圾运输企业承接未办理建筑垃圾处置核准手续的项目，擅自运输建筑垃圾的处罚</w:t>
            </w:r>
          </w:p>
        </w:tc>
        <w:tc>
          <w:tcPr>
            <w:tcW w:w="7500"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7F104783">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71203B8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 建筑垃圾运输企业有下列情形之一的，由城市管理行政主管部门吊销其建筑垃圾处置核准：</w:t>
            </w:r>
          </w:p>
          <w:p w14:paraId="74EAF24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（四）承接未办理建筑垃圾处置核准手续的项目，擅自运输建筑垃圾的；</w:t>
            </w:r>
          </w:p>
        </w:tc>
        <w:tc>
          <w:tcPr>
            <w:tcW w:w="2782"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2B21603B">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吊销建筑垃圾处置核准或符合销案处理的案件</w:t>
            </w:r>
          </w:p>
        </w:tc>
      </w:tr>
      <w:tr w14:paraId="53C4D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30" w:hRule="atLeast"/>
        </w:trPr>
        <w:tc>
          <w:tcPr>
            <w:tcW w:w="583" w:type="dxa"/>
            <w:tcBorders>
              <w:top w:val="nil"/>
              <w:left w:val="single" w:color="000000" w:sz="8" w:space="0"/>
              <w:bottom w:val="single" w:color="000000" w:sz="8" w:space="0"/>
              <w:right w:val="single" w:color="000000" w:sz="8" w:space="0"/>
            </w:tcBorders>
            <w:noWrap/>
            <w:tcMar>
              <w:top w:w="15" w:type="dxa"/>
              <w:left w:w="15" w:type="dxa"/>
              <w:right w:w="15" w:type="dxa"/>
            </w:tcMar>
            <w:vAlign w:val="center"/>
          </w:tcPr>
          <w:p w14:paraId="45676557">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20</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0C39B73">
            <w:pPr>
              <w:widowControl/>
              <w:spacing w:line="200" w:lineRule="exact"/>
              <w:jc w:val="center"/>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3202NJ279000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C330214">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对建筑垃圾运输企业将建筑垃圾倾倒在规定场地之外的处罚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E6B845C">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7BEA4F2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 建筑垃圾运输企业有下列情形之一的，由城市管理行政主管部门吊销其建筑垃圾处置核准：</w:t>
            </w:r>
          </w:p>
          <w:p w14:paraId="21F25A6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（五）将建筑垃圾倾倒在规定场地之外的；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F8CC552">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吊销建筑垃圾处置核准或符合销案处理的案件</w:t>
            </w:r>
          </w:p>
        </w:tc>
      </w:tr>
      <w:tr w14:paraId="33ECD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24"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9311702">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21</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7ECA95B">
            <w:pPr>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3202NJ280000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1AB188E">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对建筑垃圾运输企业在运输中不配合执法人员的检查和管理，有暴力抗法行为，情节严重的处罚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3FBD5BD">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521EFF0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 建筑垃圾运输企业有下列情形之一的，由城市管理行政主管部门吊销其建筑垃圾处置核准：</w:t>
            </w:r>
          </w:p>
          <w:p w14:paraId="3EA65FA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（六）在运输中不配合执法人员的检查和管理，有暴力抗法行为，情节严重的。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49B1240">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吊销建筑垃圾处置核准或符合销案处理的案件</w:t>
            </w:r>
          </w:p>
        </w:tc>
      </w:tr>
      <w:tr w14:paraId="62000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7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9E346A3">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22</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CA1672A">
            <w:pPr>
              <w:widowControl/>
              <w:spacing w:line="200" w:lineRule="exact"/>
              <w:jc w:val="center"/>
              <w:textAlignment w:val="auto"/>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3202NJ281000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0FE0519">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对擅自移植树木的，或者经批准砍伐但未按照规定补植的处罚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1CA2FB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7480AAF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第五十四条 违反本条例规定，擅自移植树木的，或者经批准砍伐但未按照规定补植的，由绿化行政主管部门责令限期改正，处以每棵二千元以上二万元以下罚款。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22C4060">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擅自移植树木的，或者经批准砍伐但未按照规定补植，对公民处罚五千元以上，对法人或者其他组织处罚五万元以上</w:t>
            </w:r>
          </w:p>
        </w:tc>
      </w:tr>
      <w:tr w14:paraId="00A31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36"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339C15D">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23</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A8DE52F">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320217681000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841422D">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对砍伐、擅自迁移古树名木或者因养护不善致使古树名木受到损伤或者死亡行为的处罚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9CC979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《城市绿化条例》（国务院令1992年第100号，2017年国务院令第676号修改）</w:t>
            </w:r>
          </w:p>
          <w:p w14:paraId="3DD46A5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第二十四条　百年以上树龄的树木，稀有、珍贵树木，具有历史价值或者重要纪念意义的树木，均属古树名木。 对城市古树名木实行统一管理，分别养护。城市人民政府城市绿化行政主管部门，应当建立古树名木的档案和标志，划定保护范围，加强养护管理。在单位管界内或者私人庭院内的古树名木，由该单位或者居民负责养护，城市人民政府城市绿化行政主管部门负责监督和技术指导。严禁砍伐或者迁移古树名木。因特殊需要迁移古树名木，必须经城市人民政府城市绿化行政主管部门审查同意，并报同级或者上级人民政府批准。</w:t>
            </w:r>
          </w:p>
          <w:p w14:paraId="608E914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第二十六条 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p>
          <w:p w14:paraId="405EA70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（三）砍伐、擅自迁移古树名木或者因养护不善致使古树名木受到损伤或者死亡的；</w:t>
            </w:r>
          </w:p>
          <w:p w14:paraId="3C048717">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《江苏省城市绿化管理条例》</w:t>
            </w:r>
          </w:p>
          <w:p w14:paraId="3883D08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第二十一条 城市中百年以上树龄的树木，稀有、珍贵树木，具有历史价值或者重要纪念意义的树木，均属古树名木，由城市人民政府建设（园林）行政主管部门统一管理和组织养护。</w:t>
            </w:r>
          </w:p>
          <w:p w14:paraId="401BF35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严禁任何单位和个人砍伐或者迁移古树名木，因特殊需要迁移的，必须由所在地的县级人民政府提出申请，经设区的市人民政府建设（园林）行政主管部门审查同意，报同级人民政府批准，并按规定报上级人民政府建设（园林）行政主管部门备案。</w:t>
            </w:r>
          </w:p>
          <w:p w14:paraId="3862872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第二十三条 违反本条例规定，有下列行为之一的，由城市人民政府建设（园林）行政主管部门责令停止侵害，可以并处损失费一倍以上五倍以下的罚款；应当给予治安处罚的，依照《中华人民共和国治安管理处罚法》的有关规定处罚；构成犯罪的，依法追究刑事责任：</w:t>
            </w:r>
          </w:p>
          <w:p w14:paraId="0F754B7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（三）砍伐、擅自迁移古树名木或者因养护不善致使古树名木受到损伤或者死亡的；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30D44C1">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一、砍伐、擅自迁移古树名木或者因养护不善致使古树名木受到损伤或者死亡，对公民处5000元以上罚款，对法人或者其他组织处50000元以上罚款；</w:t>
            </w:r>
          </w:p>
          <w:p w14:paraId="1C48B39B">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二、涉嫌犯罪拟移送追究刑事责任。</w:t>
            </w:r>
          </w:p>
        </w:tc>
      </w:tr>
      <w:tr w14:paraId="60F64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84"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45F36BC">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24</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78867FC">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320217689000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E6CE542">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对损坏城市树木花草行为的处罚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BD14091">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《城市绿化条例》（国务院令1992年第100号，2011年修订，2017年国务院令第676号修改）</w:t>
            </w:r>
          </w:p>
          <w:p w14:paraId="03889B73">
            <w:r>
              <w:rPr>
                <w:rFonts w:hint="default" w:ascii="Times New Roman" w:hAnsi="Times New Roman" w:eastAsia="方正仿宋_GBK" w:cs="Times New Roman"/>
                <w:color w:val="auto"/>
                <w:kern w:val="0"/>
                <w:sz w:val="18"/>
                <w:szCs w:val="18"/>
              </w:rPr>
              <w:t>第二十六条　违反本条例规定，有下列行为之一的，由城市人民政府城市绿化行政主管部门或者其授权的单位责令停止侵害，可以并处罚款；造成损失的，应当负赔偿责任；应当给予治安管理处罚的，依照《治安管理处罚法》的有关规定处罚；构成犯罪的，依法追究刑事责任：</w:t>
            </w:r>
          </w:p>
          <w:p w14:paraId="1E6E7444">
            <w:pPr>
              <w:widowControl/>
              <w:spacing w:line="200" w:lineRule="exact"/>
              <w:ind w:firstLine="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（一）损坏城市树木花草的；</w:t>
            </w:r>
          </w:p>
          <w:p w14:paraId="12A91B6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《江苏省城市绿化管理条例》</w:t>
            </w:r>
          </w:p>
          <w:p w14:paraId="6F0EC0C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第二十三条 违反本条例规定，有下列行为之一的，由城市人民政府建设（园林）行政主管部门责令停止侵害，可以并处损失费一倍以上五倍以下的罚款；应当给予治安处罚的，依照《中华人民共和国治安管理处罚法》的有关规定处罚；构成犯罪的，依法追究刑事责任：</w:t>
            </w:r>
          </w:p>
          <w:p w14:paraId="7678878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（一）损坏城市树木花草的；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FBBBD74">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一、损坏城市树木花草，对公民处5000元以上罚款，对法人或者其他组织处50000元以上罚款；</w:t>
            </w:r>
          </w:p>
          <w:p w14:paraId="52C125DB">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二、涉嫌犯罪拟移送追究刑事责任。</w:t>
            </w:r>
          </w:p>
        </w:tc>
      </w:tr>
      <w:tr w14:paraId="30E35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47"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216938CB">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25</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46203B9">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320217649000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E1205F9">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对擅自砍伐城市树木的处罚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AAAB1FE">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《城市绿化条例》（国务院令 1992 年第 100 号）</w:t>
            </w:r>
          </w:p>
          <w:p w14:paraId="1AFF1B5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第二十条 砍伐城市树木，必须经城市人民政府城市绿化行政主管部门批准，并按照国家有关规定补植树木或者采取其他补救措施。</w:t>
            </w:r>
          </w:p>
          <w:p w14:paraId="7C393F9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第二十六条 违反本条例规定，有下列行为之一的，由城市人民政府城 市绿化行政主管部门或者授权的单位责令停止侵害，可以并处罚款；造成损失的，应当负赔偿责任；应当给予治安管理处罚的，依照《中华人民共和国治安管理处罚法》的有关规定处罚；构成犯罪的，依法追究刑事责任。</w:t>
            </w:r>
          </w:p>
          <w:p w14:paraId="7841317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（二）擅自砍伐城市树木的；</w:t>
            </w:r>
          </w:p>
          <w:p w14:paraId="662586F3">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《江苏省城市绿化管理条例》</w:t>
            </w:r>
          </w:p>
          <w:p w14:paraId="41817D7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第二十三条 违反本条例规定，有下列行为之一的，由城市人民政府建设（园林）行政主管部门责令停止侵害，可以并处损失费一倍以上五倍以下的罚款；应当给予治安处罚的，依照《中华人民共和国治安管理处罚法》的有关规定处罚；构成犯罪的，依法追究刑事责任：</w:t>
            </w:r>
          </w:p>
          <w:p w14:paraId="29B4027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（二）擅自砍伐城市树木的；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6B3A7AF">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一、擅自砍伐城市树木，对个人处5000元以上罚款，对单位处50000元以上罚款；</w:t>
            </w:r>
          </w:p>
          <w:p w14:paraId="72040F3B">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二、涉嫌犯罪拟移送追究刑事责任。</w:t>
            </w:r>
          </w:p>
        </w:tc>
      </w:tr>
      <w:tr w14:paraId="7AFCE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2AF57AC">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26</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63F065A">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3202NJ291000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62EBC4B">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对拒不对损伤的古树名木采取救治措施的处罚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18CE521">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color w:val="auto"/>
                <w:kern w:val="0"/>
                <w:sz w:val="18"/>
                <w:szCs w:val="18"/>
              </w:rPr>
              <w:t>《南京市古树名木保护和管理办法》（2011年市政府令第278号）</w:t>
            </w:r>
          </w:p>
          <w:p w14:paraId="09B45EA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违反本办法规定，由园林绿化行政主管部门或者其委托的单位给予处罚：</w:t>
            </w:r>
          </w:p>
          <w:p w14:paraId="76CB531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古树名木养护责任人未按照养护技术规范要求进行日常养护管理，致使古树名木损伤的，责令改正，并在园林绿化行政主管部门的指导下采取相应的救治措施；拒不采取救治措施的，处以一千元以上五千元以下的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BCFC47F">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古树名木养护责任人为公民，拒不对损伤的古树名木采取救治措施，对古树名木养护责任人处以五千元罚款。</w:t>
            </w:r>
          </w:p>
        </w:tc>
      </w:tr>
      <w:tr w14:paraId="3A13D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55CABC53">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27</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AA55A53">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3202NJ293000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5D74281">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对未经核实注销擅自处理死亡古树名木的处罚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BE9BED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color w:val="auto"/>
                <w:kern w:val="0"/>
                <w:sz w:val="18"/>
                <w:szCs w:val="18"/>
              </w:rPr>
              <w:t>《南京市古树名木保护和管理办法》（2011年市政府令第278号）</w:t>
            </w:r>
          </w:p>
          <w:p w14:paraId="15D2107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违反本办法规定，由园林绿化行政主管部门或者其委托的单位给予处罚：</w:t>
            </w:r>
          </w:p>
          <w:p w14:paraId="795F864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（三）未经核实注销擅自处理死亡古树名木的，处以二千元以上五千元以下的罚款。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BC441BD">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未经核实注销擅自处理死亡古树名木，对公民处以五千元处罚。</w:t>
            </w:r>
          </w:p>
        </w:tc>
      </w:tr>
      <w:tr w14:paraId="3CEF3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58B75119">
            <w:pPr>
              <w:jc w:val="center"/>
              <w:rPr>
                <w:rFonts w:hint="default" w:ascii="Times New Roman" w:hAnsi="Times New Roman" w:eastAsia="宋体" w:cs="Times New Roman"/>
                <w:lang w:val="en-US" w:eastAsia="zh-CN"/>
              </w:rPr>
            </w:pPr>
            <w:r>
              <w:rPr>
                <w:rFonts w:hint="default" w:ascii="Times New Roman" w:hAnsi="Times New Roman" w:cs="Times New Roman"/>
                <w:sz w:val="18"/>
                <w:szCs w:val="18"/>
                <w:lang w:val="en-US" w:eastAsia="zh-CN"/>
              </w:rPr>
              <w:t>28</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821F4EE">
            <w:pPr>
              <w:widowControl/>
              <w:spacing w:line="200" w:lineRule="exact"/>
              <w:jc w:val="center"/>
              <w:rPr>
                <w:rFonts w:ascii="Times New Roman" w:hAnsi="Times New Roman" w:cs="Times New Roman"/>
              </w:rPr>
            </w:pPr>
            <w:r>
              <w:rPr>
                <w:rFonts w:hint="default" w:ascii="Times New Roman" w:hAnsi="Times New Roman" w:eastAsia="方正仿宋_GBK" w:cs="Times New Roman"/>
                <w:b/>
                <w:bCs/>
                <w:color w:val="auto"/>
                <w:kern w:val="0"/>
                <w:sz w:val="18"/>
                <w:szCs w:val="18"/>
              </w:rPr>
              <w:t>320217696000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7F94BF8">
            <w:pPr>
              <w:rPr>
                <w:rFonts w:ascii="Times New Roman" w:hAnsi="Times New Roman" w:cs="Times New Roman"/>
              </w:rPr>
            </w:pPr>
            <w:r>
              <w:rPr>
                <w:rFonts w:hint="default" w:ascii="Times New Roman" w:hAnsi="Times New Roman" w:eastAsia="方正仿宋_GBK" w:cs="Times New Roman"/>
                <w:color w:val="auto"/>
                <w:kern w:val="0"/>
                <w:sz w:val="18"/>
                <w:szCs w:val="18"/>
              </w:rPr>
              <w:t>对不服从公共绿地管理单位管理的商业、服务摊点的处罚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AFF6089">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《城市绿化条例》（国务院令1992年第100号，2017年国务院令第676号修改）</w:t>
            </w:r>
          </w:p>
          <w:p w14:paraId="4915C73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第二十八条 对不服从公共绿地管理单位管理的商业、服务摊点，由城市人民政府城市绿化行政主管部门或者其授权的单位给予警告，可以并处罚款；情节严重的，可以提请工商行政管理部门吊销营业执照。</w:t>
            </w:r>
          </w:p>
          <w:p w14:paraId="6DF2040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《江苏省城市绿化管理条例》</w:t>
            </w:r>
          </w:p>
          <w:p w14:paraId="5D4103B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第十九条 在城市公共绿地开设商业服务摊点的，必须持工商行政管理部门核发的营业执照，在公共绿地管理单位指定地点从事经营活动，并遵守公共绿地和工商行政管理的规定。</w:t>
            </w:r>
          </w:p>
          <w:p w14:paraId="1C30B3FF">
            <w:pPr>
              <w:rPr>
                <w:rFonts w:ascii="Times New Roman" w:hAnsi="Times New Roman" w:cs="Times New Roman"/>
              </w:rPr>
            </w:pPr>
            <w:r>
              <w:rPr>
                <w:rFonts w:hint="default" w:ascii="Times New Roman" w:hAnsi="Times New Roman" w:eastAsia="方正仿宋_GBK" w:cs="Times New Roman"/>
                <w:color w:val="auto"/>
                <w:kern w:val="0"/>
                <w:sz w:val="18"/>
                <w:szCs w:val="18"/>
              </w:rPr>
              <w:t>第二十五条 对不服从公共绿地管理单位管理的商业服务摊点，由城市人民政府建设（园林）行政主管部门给予警告，可以并处一千元以上五千元以下的罚款；情节严重的，并可以提请工商行政管理部门吊销营业执照。</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0B2D58A">
            <w:pPr>
              <w:rPr>
                <w:rFonts w:ascii="Times New Roman" w:hAnsi="Times New Roman" w:cs="Times New Roman"/>
              </w:rPr>
            </w:pPr>
            <w:r>
              <w:rPr>
                <w:rFonts w:hint="default" w:ascii="Times New Roman" w:hAnsi="Times New Roman" w:eastAsia="方正仿宋_GBK" w:cs="Times New Roman"/>
                <w:color w:val="auto"/>
                <w:kern w:val="0"/>
                <w:sz w:val="18"/>
                <w:szCs w:val="18"/>
              </w:rPr>
              <w:t>不服从公共绿地管理单位管理的商业、服务摊点，商业服务摊点为个体工商户或者经营者为个人，对商业服务摊点处以五千元罚款。</w:t>
            </w:r>
          </w:p>
        </w:tc>
      </w:tr>
      <w:tr w14:paraId="1898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5C0FDA7">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29</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C397AE1">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320217682000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4EB470D">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对损坏城市绿化设施行为的处罚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D4E5B2C">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《城市绿化条例》（国务院令1992年第100号，第676号修订）</w:t>
            </w:r>
          </w:p>
          <w:p w14:paraId="4139402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第二十六条 违反本条例规定，有下列行为之一的，由城市人民政府城市绿化行政主管部门或者授权的单位责令停止侵害，可以并处罚款；造成损失的，应当负赔偿责任；应当给予治安管理处罚的，依照《中华人民共和国治安管理处罚法》的有关规定处罚；构成犯罪的，依法追究刑事责任。</w:t>
            </w:r>
          </w:p>
          <w:p w14:paraId="5014DB6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（四）损坏城市绿化设施的。</w:t>
            </w:r>
          </w:p>
          <w:p w14:paraId="624383D5">
            <w:pPr>
              <w:widowControl/>
              <w:spacing w:line="200" w:lineRule="exact"/>
              <w:ind w:firstLine="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《江苏省城市绿化管理条例》</w:t>
            </w:r>
          </w:p>
          <w:p w14:paraId="0BE9B7D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第二十三条 违反本条例规定，有下列行为之一的，由城市人民政府建设（园林）行政主管部门责令停止侵害，可以并处损失费一倍以上五倍以下的罚款；应当给予治安处罚的，依照《中华人民共和国治安管理处罚法》的有关规定处罚；构成犯罪的，依法追究刑事责任：</w:t>
            </w:r>
          </w:p>
          <w:p w14:paraId="4ACDCD3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（四）损坏城市绿化设施的。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9A14A80">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一、损坏城市绿化设施，对公民处5000元以上罚款，对法人或者其他组织处50000元以上罚款；</w:t>
            </w:r>
          </w:p>
          <w:p w14:paraId="558B5377">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二、涉嫌犯罪拟移送追究刑事责任。</w:t>
            </w:r>
          </w:p>
        </w:tc>
      </w:tr>
      <w:tr w14:paraId="689BA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9"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0A17041">
            <w:pPr>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lang w:val="en-US" w:eastAsia="zh-CN"/>
              </w:rPr>
              <w:t>30</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3E8F1B9">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3202NJ294000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179A575">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对建设单位委托不具备相应资质的单位进行建设工程项目附属绿化工程设计的处罚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D903459">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09FF541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第四十六条 违反本条例规定，建设单位委托不具备相应资质的单位进行建设工程项目附属绿化工程设计的，由绿化行政主管部门责令限期改正，并处以五万元以上二十万元以下罚款。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2F52019">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对建设单位委托不具备相应资质的单位进行建设工程项目附属绿化工程设计，处以五万元以上二十万元以下罚款。</w:t>
            </w:r>
          </w:p>
        </w:tc>
      </w:tr>
      <w:tr w14:paraId="11DC8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D9096EA">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31</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AD6EA40">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3202NJ295000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1B709B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对不具备相应资质从事城市建设工程项目附属绿化工程设计的处罚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D5BDB36">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302B65F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第四十六条 不具备相应资质从事城市建设工程项目附属绿化工程设计的，由绿化行政主管部门责令停止违法行为，没收违法所得，并对设计单位处以违法所得一倍以下罚款。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50A306E">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对不具备相应资质从事城市建设工程项目附属绿化工程设计的单位处以五万元以上罚款。</w:t>
            </w:r>
          </w:p>
        </w:tc>
      </w:tr>
      <w:tr w14:paraId="7686B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4E45FC0">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32</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37BDF88">
            <w:pPr>
              <w:widowControl/>
              <w:spacing w:line="200" w:lineRule="exact"/>
              <w:jc w:val="center"/>
              <w:textAlignment w:val="auto"/>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3202NJ297000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5193F06">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对未达到规定绿化用地标准的处罚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7736CBE">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28FA953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第十一条 建设工程项目应当安排附属绿化用地，其绿地率应当符合下列规定：</w:t>
            </w:r>
          </w:p>
          <w:p w14:paraId="529AB59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（一）城市新建居住区不得低于百分之三十；</w:t>
            </w:r>
          </w:p>
          <w:p w14:paraId="2C362C1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（二）改建的居住区不得低于百分之二十五；改建前比率超过百分之二十五的，改建时不得低于原有标准；</w:t>
            </w:r>
          </w:p>
          <w:p w14:paraId="1021CA6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（三）学校、医院、休（疗）养院（所）、机关、团体、公共文化等单位，不得低于百分之三十五；</w:t>
            </w:r>
          </w:p>
          <w:p w14:paraId="7F8B461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（四）公园不得低于百分之七十；</w:t>
            </w:r>
          </w:p>
          <w:p w14:paraId="7C08E74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（五）主干道不得低于百分之二十，次干道不得低于百分之十五；</w:t>
            </w:r>
          </w:p>
          <w:p w14:paraId="5CDA003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（六）工业企业、交通枢纽、仓储、商业中心等不得低于百分之二十；</w:t>
            </w:r>
          </w:p>
          <w:p w14:paraId="3045FF7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（七）经环境保护部门认定的产生有害气体及有污染排放的企业不得低于百分之三十，并根据国家标准设立防护林带；</w:t>
            </w:r>
          </w:p>
          <w:p w14:paraId="03BA2F2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（八）其他工程建设项目或者单位附属绿地不得低于百分之三十。</w:t>
            </w:r>
          </w:p>
          <w:p w14:paraId="08F33CE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属于旧城改造的，前款规定的比率可以降低百分之五。</w:t>
            </w:r>
          </w:p>
          <w:p w14:paraId="39027E1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在历史文化街区、历史风貌区和历史街巷内进行建设活动，不得减少原有的绿地面积。</w:t>
            </w:r>
          </w:p>
          <w:p w14:paraId="5C0CC00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第四十七条 未达到本条例第十一条规定绿化用地标准的，按照面积差处以所在区域当年基准地价的一倍以上二倍以下罚款。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710AB25">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未达到规定绿化用地标准，对法人或者其他组织处罚五万元以上。</w:t>
            </w:r>
          </w:p>
        </w:tc>
      </w:tr>
      <w:tr w14:paraId="3FCF5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2ABF8FE0">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33</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A9CAC39">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3202NJ300000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38244A6">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对具备绿化条件的半年内未开工建设的建设项目用地未简易绿化逾期不改正的处罚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0703631">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00473A1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第四十九条 违反本条例规定，具备绿化条件的半年内未开工建设的建设项目用地未简易绿化的，由绿化行政主管部门责令限期改正；逾期不改正的，按照未简易绿化面积处以每平方米二百元以上五百元以下罚款。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E1E77AF">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具备绿化条件的半年内未开工建设的建设项目用地未简易绿化逾期不改正，对法人或者其他组织处五万元以上罚款。</w:t>
            </w:r>
          </w:p>
        </w:tc>
      </w:tr>
      <w:tr w14:paraId="19EA9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6BF53E18">
            <w:pPr>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lang w:val="en-US" w:eastAsia="zh-CN"/>
              </w:rPr>
              <w:t>34</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8255F91">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3202NJ304000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93523E5">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对损毁草坪、花坛或者绿篱的处罚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D881DC2">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1B17CF3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禁止下列损害城市绿化行为：</w:t>
            </w:r>
          </w:p>
          <w:p w14:paraId="4AA0695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（三）损毁草坪、花坛或者绿篱；</w:t>
            </w:r>
          </w:p>
          <w:p w14:paraId="5EA31AA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第五十一条 违反本条例第二十五条第三项至第八项规定的，由绿化行政主管部门责令停止侵害，恢复原状，赔偿损失，并处以五百元以上五千元以下罚款；情节严重的，处以五千元以上二万元以下罚款。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F8F0591">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损毁草坪、花坛或者绿篱，对公民处以五千元以上罚款。</w:t>
            </w:r>
          </w:p>
        </w:tc>
      </w:tr>
      <w:tr w14:paraId="61F36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B90B51C">
            <w:pPr>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lang w:val="en-US" w:eastAsia="zh-CN"/>
              </w:rPr>
              <w:t>35</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D71E495">
            <w:pPr>
              <w:widowControl/>
              <w:spacing w:line="200" w:lineRule="exact"/>
              <w:jc w:val="center"/>
              <w:textAlignment w:val="auto"/>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3202NJ305000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499A0FC">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对挖掘、损毁花木的处罚</w:t>
            </w:r>
          </w:p>
        </w:tc>
        <w:tc>
          <w:tcPr>
            <w:tcW w:w="7500"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5358CCC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1E212C9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禁止下列损害城市绿化行为：</w:t>
            </w:r>
          </w:p>
          <w:p w14:paraId="58DA032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（四）挖掘、损毁花木；</w:t>
            </w:r>
          </w:p>
          <w:p w14:paraId="59BE5B7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第五十一条 违反本条例第二十五条第三项至第八项规定的，由绿化行政主管部门责令停止侵害，恢复原状，赔偿损失，并处以五百元以上五千元以下罚款；情节严重的，处以五千元以上二万元以下罚款。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977922A">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挖掘、损毁花木，对公民处以五千元以上罚款。</w:t>
            </w:r>
          </w:p>
        </w:tc>
      </w:tr>
      <w:tr w14:paraId="29622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26063833">
            <w:pPr>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lang w:val="en-US" w:eastAsia="zh-CN"/>
              </w:rPr>
              <w:t>36</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6154DCA">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3202NJ306000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B1958EB">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对擅自在绿地内取土，搭建建（构）筑物，围圈树木，设置广告牌的处罚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B808B78">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4549FEA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禁止下列损害城市绿化行为：</w:t>
            </w:r>
          </w:p>
          <w:p w14:paraId="7CAB6D8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（五）擅自在绿地内取土，搭建建（构）筑物，围圈树木，设置广告牌；</w:t>
            </w:r>
          </w:p>
          <w:p w14:paraId="09363BF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第五十一条 违反本条例第二十五条第三项至第八项规定的，由绿化行政主管部门责令停止侵害，恢复原状，赔偿损失，并处以五百元以上五千元以下罚款；情节严重的，处以五千元以上二万元以下罚款。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45CC66E">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擅自在绿地内取土，搭建建（构）筑物，围圈树木，设置广告牌，对公民处以五千元以上罚款。</w:t>
            </w:r>
          </w:p>
        </w:tc>
      </w:tr>
      <w:tr w14:paraId="255A2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3702C91">
            <w:pPr>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lang w:val="en-US" w:eastAsia="zh-CN"/>
              </w:rPr>
              <w:t>37</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E0A9B7D">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3202NJ307000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205E46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对在距离树干一点五米范围内埋设影响树木生长的排水、供水、供气、电缆等各种管线或者挖掘坑道的处罚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C6F3F9B">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63C767A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禁止下列损害城市绿化行为：</w:t>
            </w:r>
          </w:p>
          <w:p w14:paraId="038F5E5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（六）在距离树干一点五米范围内埋设影响树木生长的排水、供水、供气、电缆等各种管线或者挖掘坑道；</w:t>
            </w:r>
          </w:p>
          <w:p w14:paraId="4C2A9A8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第五十一条 违反本条例第二十五条第三项至第八项规定的，由绿化行政主管部门责令停止侵害，恢复原状，赔偿损失，并处以五百元以上五千元以下罚款；情节严重的，处以五千元以上二万元以下罚款。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CE9E8F9">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在距离树干一点五米范围内埋设影响树木生长的排水、供水、供气、电缆等各种管线或者挖掘坑道，对公民处以五千元以上罚款。</w:t>
            </w:r>
          </w:p>
        </w:tc>
      </w:tr>
      <w:tr w14:paraId="47F1A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0BAF62B5">
            <w:pPr>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lang w:val="en-US" w:eastAsia="zh-CN"/>
              </w:rPr>
              <w:t>38</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5F3CBC0">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3202NJ308000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124CEF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对在花坛、绿地内堆放杂物，倾倒垃圾或者其他影响植物生长的有毒有害物质的处罚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0B5B936">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187A52C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禁止下列损害城市绿化行为：</w:t>
            </w:r>
          </w:p>
          <w:p w14:paraId="12C424A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（七）在花坛、绿地内堆放杂物，倾倒垃圾或者其他影响植物生长的有毒有害物质；</w:t>
            </w:r>
          </w:p>
          <w:p w14:paraId="3E816DB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第五十一条 违反本条例第二十五条第三项至第八项规定的，由绿化行政主管部门责令停止侵害，恢复原状，赔偿损失，并处以五百元以上五千元以下罚款；情节严重的，处以五千元以上二万元以下罚款。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7F4711F">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在花坛、绿地内堆放杂物，倾倒垃圾或者其他影响植物生长的有毒有害物质，对公民处以五千元以上罚款。</w:t>
            </w:r>
          </w:p>
        </w:tc>
      </w:tr>
      <w:tr w14:paraId="1F54E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1CAEEDD">
            <w:pPr>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lang w:val="en-US" w:eastAsia="zh-CN"/>
              </w:rPr>
              <w:t>39</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7F83730">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3202NJ309000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52BF999">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对损坏城市绿化设施的处罚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7A70D8E">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07EB917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禁止下列损害城市绿化行为：</w:t>
            </w:r>
          </w:p>
          <w:p w14:paraId="337B353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（八）损坏绿化设施；</w:t>
            </w:r>
          </w:p>
          <w:p w14:paraId="07783D6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第五十一条 违反本条例第二十五条第三项至第八项规定的，由绿化行政主管部门责令停止侵害，恢复原状，赔偿损失，并处以五百元以上五千元以下罚款；情节严重的，处以五千元以上二万元以下罚款。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87C7A18">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损坏城市绿化设施，对公民处以五千元以上罚款。</w:t>
            </w:r>
          </w:p>
        </w:tc>
      </w:tr>
      <w:tr w14:paraId="35250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7"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0F0DAA1B">
            <w:pPr>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lang w:val="en-US" w:eastAsia="zh-CN"/>
              </w:rPr>
              <w:t>40</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4749CE1">
            <w:pPr>
              <w:widowControl/>
              <w:spacing w:line="200" w:lineRule="exact"/>
              <w:jc w:val="center"/>
              <w:rPr>
                <w:rFonts w:ascii="Times New Roman" w:hAnsi="Times New Roman" w:cs="Times New Roman"/>
              </w:rPr>
            </w:pPr>
            <w:r>
              <w:rPr>
                <w:rFonts w:hint="default" w:ascii="Times New Roman" w:hAnsi="Times New Roman" w:eastAsia="方正仿宋_GBK" w:cs="Times New Roman"/>
                <w:b/>
                <w:bCs/>
                <w:color w:val="auto"/>
                <w:kern w:val="0"/>
                <w:sz w:val="18"/>
                <w:szCs w:val="18"/>
              </w:rPr>
              <w:t>3202NJ312000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992B179">
            <w:pPr>
              <w:spacing w:line="200" w:lineRule="exact"/>
              <w:rPr>
                <w:rFonts w:ascii="Times New Roman" w:hAnsi="Times New Roman" w:cs="Times New Roman"/>
              </w:rPr>
            </w:pPr>
            <w:r>
              <w:rPr>
                <w:rFonts w:hint="default" w:ascii="Times New Roman" w:hAnsi="Times New Roman" w:eastAsia="方正仿宋_GBK" w:cs="Times New Roman"/>
                <w:color w:val="auto"/>
                <w:kern w:val="0"/>
                <w:sz w:val="18"/>
                <w:szCs w:val="18"/>
              </w:rPr>
              <w:t>对建设单位经批准占用城市绿地，具备补建同等面积绿地条件但未补建的处罚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C4353C6">
            <w:pPr>
              <w:widowControl/>
              <w:spacing w:line="200" w:lineRule="exact"/>
              <w:ind w:firstLine="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《南京市城市绿化条例》</w:t>
            </w:r>
          </w:p>
          <w:p w14:paraId="0775659C">
            <w:pPr>
              <w:widowControl/>
              <w:spacing w:line="200" w:lineRule="exact"/>
              <w:ind w:firstLine="360"/>
              <w:jc w:val="left"/>
              <w:textAlignment w:val="center"/>
              <w:rPr>
                <w:rFonts w:ascii="Times New Roman" w:hAnsi="Times New Roman" w:cs="Times New Roman"/>
              </w:rPr>
            </w:pPr>
            <w:r>
              <w:rPr>
                <w:rFonts w:hint="default" w:ascii="Times New Roman" w:hAnsi="Times New Roman" w:eastAsia="方正仿宋_GBK" w:cs="Times New Roman"/>
                <w:color w:val="auto"/>
                <w:kern w:val="0"/>
                <w:sz w:val="18"/>
                <w:szCs w:val="18"/>
              </w:rPr>
              <w:t>第五十三条 违反本条例规定，建设单位经批准占用城市绿地，具备补建同等面积绿地条件但未补建的，由绿化行政主管部门责令限期改正；逾期不改正的，按照同等面积处以所在区域当年基准地价的一倍以上二倍以下罚款。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3AC29EA">
            <w:pPr>
              <w:rPr>
                <w:rFonts w:ascii="Times New Roman" w:hAnsi="Times New Roman" w:cs="Times New Roman"/>
              </w:rPr>
            </w:pPr>
            <w:r>
              <w:rPr>
                <w:rFonts w:hint="default" w:ascii="Times New Roman" w:hAnsi="Times New Roman" w:eastAsia="方正仿宋_GBK" w:cs="Times New Roman"/>
                <w:color w:val="auto"/>
                <w:kern w:val="0"/>
                <w:sz w:val="18"/>
                <w:szCs w:val="18"/>
              </w:rPr>
              <w:t xml:space="preserve">    对建设单位经批准占用城市绿地，具备补建同等面积绿地条件但未补建，处以五万元以上罚款。</w:t>
            </w:r>
          </w:p>
        </w:tc>
      </w:tr>
      <w:tr w14:paraId="3C1B7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A9F7519">
            <w:pPr>
              <w:jc w:val="center"/>
              <w:rPr>
                <w:rFonts w:hint="default" w:ascii="Times New Roman" w:hAnsi="Times New Roman" w:eastAsia="宋体" w:cs="Times New Roman"/>
                <w:sz w:val="18"/>
                <w:szCs w:val="18"/>
                <w:lang w:val="en-US" w:eastAsia="zh-CN"/>
              </w:rPr>
            </w:pPr>
            <w:r>
              <w:rPr>
                <w:rFonts w:hint="default" w:ascii="Times New Roman" w:hAnsi="Times New Roman" w:cs="Times New Roman"/>
                <w:sz w:val="18"/>
                <w:szCs w:val="18"/>
                <w:lang w:val="en-US" w:eastAsia="zh-CN"/>
              </w:rPr>
              <w:t>41</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D6E1DB8">
            <w:pPr>
              <w:widowControl/>
              <w:spacing w:line="200" w:lineRule="exact"/>
              <w:jc w:val="center"/>
              <w:rPr>
                <w:rFonts w:ascii="Times New Roman" w:hAnsi="Times New Roman" w:cs="Times New Roman"/>
              </w:rPr>
            </w:pPr>
            <w:r>
              <w:rPr>
                <w:rFonts w:hint="default" w:ascii="Times New Roman" w:hAnsi="Times New Roman" w:eastAsia="方正仿宋_GBK" w:cs="Times New Roman"/>
                <w:b/>
                <w:bCs/>
                <w:color w:val="auto"/>
                <w:kern w:val="0"/>
                <w:sz w:val="18"/>
                <w:szCs w:val="18"/>
              </w:rPr>
              <w:t>320215347000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2A7CC01">
            <w:pPr>
              <w:spacing w:line="200" w:lineRule="exact"/>
              <w:rPr>
                <w:rFonts w:ascii="Times New Roman" w:hAnsi="Times New Roman" w:cs="Times New Roman"/>
              </w:rPr>
            </w:pPr>
            <w:r>
              <w:rPr>
                <w:rFonts w:hint="default" w:ascii="Times New Roman" w:hAnsi="Times New Roman" w:eastAsia="方正仿宋_GBK" w:cs="Times New Roman"/>
                <w:color w:val="auto"/>
                <w:sz w:val="18"/>
                <w:szCs w:val="18"/>
              </w:rPr>
              <w:t>对未依法办理地下空间建设工程规划审批手续的处罚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EB12715">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《江苏省城乡规划条例》</w:t>
            </w:r>
          </w:p>
          <w:p w14:paraId="0C0789D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第三十条第一款 开发利用城市、镇地下空间，应当符合有关规划和城乡规划主管部门确定的规划条件，依法办理建设项目选址、建设用地和建设工程的规划审批手续。与地面建设工程一并开发利用地下空间的，应当与地面建设工程一并办理规划审批手续；独立开发利用地下空间的，单独办理规划审批手续。</w:t>
            </w:r>
          </w:p>
          <w:p w14:paraId="0799262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第六十三条 违反本条例第三十条规定，在城市、镇地下空间开发利用中建设单位或者个人有下列行为之一的，由城乡规划主管部门责令停止建设，限期改正，处以建设工程造价百分之五以上百分之十以下的罚款：</w:t>
            </w:r>
          </w:p>
          <w:p w14:paraId="27BE603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（一）未依法办理建设工程规划审批手续的；</w:t>
            </w:r>
          </w:p>
          <w:p w14:paraId="509B576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（二）在经城乡规划主管部门核实后的建筑内擅自新建地下建筑物、构筑物的；</w:t>
            </w:r>
          </w:p>
          <w:p w14:paraId="3291488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（三）擅自改变经规划审批的地下空间的使用功能、层数和面积的。</w:t>
            </w:r>
          </w:p>
          <w:p w14:paraId="0885A2FB">
            <w:pPr>
              <w:rPr>
                <w:rFonts w:ascii="Times New Roman" w:hAnsi="Times New Roman" w:cs="Times New Roman"/>
              </w:rPr>
            </w:pPr>
            <w:r>
              <w:rPr>
                <w:rFonts w:hint="default" w:ascii="Times New Roman" w:hAnsi="Times New Roman" w:eastAsia="方正仿宋_GBK" w:cs="Times New Roman"/>
                <w:color w:val="auto"/>
                <w:kern w:val="0"/>
                <w:sz w:val="18"/>
                <w:szCs w:val="18"/>
              </w:rPr>
              <w:t xml:space="preserve">前款第（二）项、第（三）项所列行为同时违反有关民防法律、法规规定的，按照有关法律、法规的规定执行。 </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D013C01">
            <w:pPr>
              <w:rPr>
                <w:rFonts w:ascii="Times New Roman" w:hAnsi="Times New Roman" w:cs="Times New Roman"/>
              </w:rPr>
            </w:pPr>
            <w:r>
              <w:rPr>
                <w:rFonts w:hint="default" w:ascii="Times New Roman" w:hAnsi="Times New Roman" w:eastAsia="方正仿宋_GBK" w:cs="Times New Roman"/>
                <w:color w:val="auto"/>
                <w:kern w:val="0"/>
                <w:sz w:val="18"/>
                <w:szCs w:val="18"/>
              </w:rPr>
              <w:t>未依法办理地下空间建设工程规划审批手续，对个人处以五千元以上罚款，对建设单位处以五万元以上罚款。</w:t>
            </w:r>
          </w:p>
        </w:tc>
      </w:tr>
      <w:tr w14:paraId="6B1D5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8E18ACF">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42</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FAE3FAE">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320215346000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35B3EF9">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rPr>
              <w:t>对未经批准或者未按照批准内容进行临时建设，以及对临时建筑物、构筑物超过批准期限不拆除的处罚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E31ABC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【法律】</w:t>
            </w:r>
            <w:r>
              <w:rPr>
                <w:rFonts w:hint="default" w:ascii="Times New Roman" w:hAnsi="Times New Roman" w:eastAsia="方正仿宋_GBK" w:cs="Times New Roman"/>
                <w:color w:val="auto"/>
                <w:kern w:val="0"/>
                <w:sz w:val="18"/>
                <w:szCs w:val="18"/>
              </w:rPr>
              <w:t>《中华人民共和国城乡规划法》</w:t>
            </w:r>
          </w:p>
          <w:p w14:paraId="53DE2ED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第四十四条　在城市、镇规划区内进行临时建设的，应当经城市、县人民政府城乡规划主管部门批准。临时建设影响建设规划或者控制性详细规划的实施以及交通、市容、安全等的，不得批准。 临时建设应当在批准的使用期限内自行拆除。 临时建设和临时用地城乡规划类的具体办法，由省、自治区、直辖市人民政府制定。</w:t>
            </w:r>
          </w:p>
          <w:p w14:paraId="216B61A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第六十六条　建设单位或者个人有下列行为之一的，由所在地城市、县人民政府城乡规划主管部门责令限期拆除，可以并处临时建设工程造价一倍以下的罚款：</w:t>
            </w:r>
          </w:p>
          <w:p w14:paraId="337F52A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（一）未经批准进行临时建设的；</w:t>
            </w:r>
          </w:p>
          <w:p w14:paraId="123E202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（二）未按照批准内容进行临时建设的；</w:t>
            </w:r>
          </w:p>
          <w:p w14:paraId="5D30F79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（三）临时建筑物、构筑物超过批准期限不拆除的。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99C7FB0">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未经批准或者未按照批准内容进行临时建设，以及对临时建筑物、构筑物超过批准期限不拆除，对个人处5000元以上罚款，对建设单位处50000元以上罚款。</w:t>
            </w:r>
          </w:p>
        </w:tc>
      </w:tr>
      <w:tr w14:paraId="36F55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6640802">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43</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0613486">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320215345000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6A2005E">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rPr>
              <w:t>对未取得建设工程规划许可证进行建设，未按照建设工程规划许可证确定的内容进行建设，或者利用失效的建设工程规划许可证进行建设的处罚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BAA234C">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【法律】</w:t>
            </w:r>
            <w:r>
              <w:rPr>
                <w:rFonts w:hint="default" w:ascii="Times New Roman" w:hAnsi="Times New Roman" w:eastAsia="方正仿宋_GBK" w:cs="Times New Roman"/>
                <w:color w:val="auto"/>
                <w:kern w:val="0"/>
                <w:sz w:val="18"/>
                <w:szCs w:val="18"/>
              </w:rPr>
              <w:t>《中华人民共和国城乡规划法》</w:t>
            </w:r>
          </w:p>
          <w:p w14:paraId="6347ED1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第四十条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2D3802D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第六十四条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1A5058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第六十八条 城乡规划主管部门作出责令停止建设或者限期拆除的决定后，当事人不停止建设或者逾期不拆除的，建设工程所在地县级以上地方人民政府可以责成有关部门采取查封施工现场、强制拆除等措施。</w:t>
            </w:r>
          </w:p>
          <w:p w14:paraId="3DB85B9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《江苏省城乡规划条例》</w:t>
            </w:r>
          </w:p>
          <w:p w14:paraId="1C9DE4A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第三十八条 在城市、镇规划区内进行建筑物、构筑物、道路、管线和其他工程建设的，建设单位或者个人应当向城乡规划主管部门申请办理建设工程规划许可证；未取得建设工程规划许可证的，有关部门不得办理建设项目施工许可、商品房预（销）售许可等手续。</w:t>
            </w:r>
          </w:p>
          <w:p w14:paraId="7CE82C0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前款所称的其他工程建设，包括广场、停车场、重点绿化工程，城市雕塑、大中型户外广告固定设施，大中型或者受保护的建筑物外立面装修，以及法律、法规规定的其他工程建设项目。</w:t>
            </w:r>
          </w:p>
          <w:p w14:paraId="3FF8987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第六十二条第一款 在城市、镇规划区内，未取得建设工程规划许可证进行建设，或者未按照建设工程规划许可证确定的内容进行建设，或者利用失效的建设工程规划许可证进行建设的，由城乡规划主管部门责令停止建设；尚可采取改正措施消除对规划实施的影响的，限期改正，处以建设工程造价百分之五以上百分之十以</w:t>
            </w:r>
            <w:r>
              <w:rPr>
                <w:rFonts w:hint="default" w:ascii="Times New Roman" w:hAnsi="Times New Roman" w:eastAsia="方正仿宋_GBK" w:cs="Times New Roman"/>
                <w:color w:val="auto"/>
                <w:kern w:val="0"/>
                <w:sz w:val="18"/>
                <w:szCs w:val="18"/>
                <w:lang w:val="en-US" w:eastAsia="zh-CN"/>
              </w:rPr>
              <w:t>下</w:t>
            </w:r>
            <w:r>
              <w:rPr>
                <w:rFonts w:hint="default" w:ascii="Times New Roman" w:hAnsi="Times New Roman" w:eastAsia="方正仿宋_GBK" w:cs="Times New Roman"/>
                <w:color w:val="auto"/>
                <w:kern w:val="0"/>
                <w:sz w:val="18"/>
                <w:szCs w:val="18"/>
              </w:rPr>
              <w:t>的罚款；无法采取改正措施消除影响的，限期拆除，不能拆除的，没收实物或者违法收入，可以并处建设工程造价百分之五以上百分之十以下的罚款。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CAFC6ED">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未取得建设工程规划许可证进行建设，未按照建设工程规划许可证确定的内容进行建设，或者利用失效的建设工程规划许可证进行建设，没收实物或者违法收入、罚款，个人数额超过5000元，建设单位数额超过50000元。</w:t>
            </w:r>
          </w:p>
        </w:tc>
      </w:tr>
      <w:tr w14:paraId="19ACE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FA2242A">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44</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527BF27">
            <w:pPr>
              <w:widowControl/>
              <w:spacing w:line="200" w:lineRule="exact"/>
              <w:jc w:val="center"/>
              <w:textAlignment w:val="auto"/>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3202NJ315000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C90C021">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对公共停车场停车信息不纳入城市公共停车信息系统拒不改正的处罚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9F683F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0F72D8C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第四十七条 禁止下列违反停车设施管理规定的行为：</w:t>
            </w:r>
          </w:p>
          <w:p w14:paraId="76B0214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（二）公共停车场停车信息不纳入城市公共停车信息系统。</w:t>
            </w:r>
          </w:p>
          <w:p w14:paraId="0E37A90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违反前款规定，由城市管理行政执法部门进行查处。违反第二项规定的，责令限期改正；拒不改正的，处以一万元以上五万元以下罚款。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8E120A2">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公共停车场停车信息不纳入城市公共停车信息系统拒不改正，对公民处以一万元以上五万元以下罚款，对法人或者其他组织处五万元罚款。</w:t>
            </w:r>
          </w:p>
        </w:tc>
      </w:tr>
      <w:tr w14:paraId="20F00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560DDDFA">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45</w:t>
            </w:r>
          </w:p>
        </w:tc>
        <w:tc>
          <w:tcPr>
            <w:tcW w:w="127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16E8007D">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320217663000</w:t>
            </w:r>
          </w:p>
        </w:tc>
        <w:tc>
          <w:tcPr>
            <w:tcW w:w="181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45966D1D">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对依附于城市道路建设各种管线、杆线等设施，不按照规定办理批准手续的处罚</w:t>
            </w:r>
          </w:p>
        </w:tc>
        <w:tc>
          <w:tcPr>
            <w:tcW w:w="7500"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4FA65D28">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《城市道路管理条例》（国务院令1996年第198号）</w:t>
            </w:r>
          </w:p>
          <w:p w14:paraId="69F1B7E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　依附于城市道路建设各种管线、杆线等设施的，应当经市政工程行政主管部门批准，方可建设。</w:t>
            </w:r>
          </w:p>
          <w:p w14:paraId="46DC98B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第四十二条 违反本条例第二十七条规定，或者有下列行为之一的，由市政工程行政主管部门或者其他有关部门责令限期改正，可以处以2万元以下的罚款；造成损失的，应当依法承担赔偿责任：</w:t>
            </w:r>
          </w:p>
          <w:p w14:paraId="1BA3718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（四）依附于城市道路建设各种管线、杆线等设施，不按照规定办理批准手续的；</w:t>
            </w:r>
          </w:p>
        </w:tc>
        <w:tc>
          <w:tcPr>
            <w:tcW w:w="2782"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2A4A33BA">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依附于城市道路建设各种管线、杆线等设施，不按照规定办理批准手续，对公民处五千元以上罚款。</w:t>
            </w:r>
          </w:p>
        </w:tc>
      </w:tr>
      <w:tr w14:paraId="798D3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8" w:hRule="atLeast"/>
        </w:trPr>
        <w:tc>
          <w:tcPr>
            <w:tcW w:w="583" w:type="dxa"/>
            <w:tcBorders>
              <w:top w:val="nil"/>
              <w:left w:val="single" w:color="000000" w:sz="8" w:space="0"/>
              <w:bottom w:val="single" w:color="000000" w:sz="8" w:space="0"/>
              <w:right w:val="single" w:color="000000" w:sz="8" w:space="0"/>
            </w:tcBorders>
            <w:noWrap/>
            <w:tcMar>
              <w:top w:w="15" w:type="dxa"/>
              <w:left w:w="15" w:type="dxa"/>
              <w:right w:w="15" w:type="dxa"/>
            </w:tcMar>
            <w:vAlign w:val="center"/>
          </w:tcPr>
          <w:p w14:paraId="7C40EE9E">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46</w:t>
            </w:r>
          </w:p>
        </w:tc>
        <w:tc>
          <w:tcPr>
            <w:tcW w:w="127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61BDF023">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320217436000</w:t>
            </w:r>
          </w:p>
        </w:tc>
        <w:tc>
          <w:tcPr>
            <w:tcW w:w="181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61F0BD5E">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对擅自在城市道路上建设建筑物、构筑物的处罚</w:t>
            </w:r>
          </w:p>
        </w:tc>
        <w:tc>
          <w:tcPr>
            <w:tcW w:w="7500"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37A44DE7">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《城市道路管理条例》（国务院令1996年第198号）</w:t>
            </w:r>
          </w:p>
          <w:p w14:paraId="5AF01CE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第二十七条　城市道路范围内禁止下列行为：</w:t>
            </w:r>
          </w:p>
          <w:p w14:paraId="458776B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(四)擅自在城市道路上建设建筑物、构筑物；</w:t>
            </w:r>
          </w:p>
          <w:p w14:paraId="2D11E88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第四十二条第一款　违反本条例第二十七条规定，或者有下列行为之一的，由市政工程行政主管部门或者其他有关部门责令限期改正，可以处以2万元以下的罚款；造成损失的，应当依法承担赔偿责任。</w:t>
            </w:r>
          </w:p>
        </w:tc>
        <w:tc>
          <w:tcPr>
            <w:tcW w:w="2782"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41D67780">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擅自在城市道路上建设建筑物、构筑物，对公民处五千元以上罚款。</w:t>
            </w:r>
          </w:p>
        </w:tc>
      </w:tr>
      <w:tr w14:paraId="7A36D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583" w:type="dxa"/>
            <w:tcBorders>
              <w:top w:val="nil"/>
              <w:left w:val="single" w:color="000000" w:sz="8" w:space="0"/>
              <w:bottom w:val="single" w:color="000000" w:sz="8" w:space="0"/>
              <w:right w:val="single" w:color="000000" w:sz="8" w:space="0"/>
            </w:tcBorders>
            <w:noWrap/>
            <w:tcMar>
              <w:top w:w="15" w:type="dxa"/>
              <w:left w:w="15" w:type="dxa"/>
              <w:right w:w="15" w:type="dxa"/>
            </w:tcMar>
            <w:vAlign w:val="center"/>
          </w:tcPr>
          <w:p w14:paraId="23656784">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47</w:t>
            </w:r>
          </w:p>
        </w:tc>
        <w:tc>
          <w:tcPr>
            <w:tcW w:w="127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152E103D">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320217602000</w:t>
            </w:r>
          </w:p>
        </w:tc>
        <w:tc>
          <w:tcPr>
            <w:tcW w:w="181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7D0348C2">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sz w:val="18"/>
                <w:szCs w:val="18"/>
              </w:rPr>
              <w:t>对履带车、铁轮车或者超重、超高、超长车辆擅自在城市道路上行驶的处罚</w:t>
            </w:r>
          </w:p>
        </w:tc>
        <w:tc>
          <w:tcPr>
            <w:tcW w:w="7500"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1252D64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《城市道路管理条例》（国务院令 1996 年第 198 号）</w:t>
            </w:r>
          </w:p>
          <w:p w14:paraId="237ADE6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第二十七条 城市道路范围内禁止下列行为：</w:t>
            </w:r>
          </w:p>
          <w:p w14:paraId="42BA446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（二）履带车、铁轮车或者超重、超高、超长车辆擅自在城市道路上行驶；</w:t>
            </w:r>
          </w:p>
          <w:p w14:paraId="51984CB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第四十二条第一款 违反本条例第二十七条规定，或者有下列行为之一的，由市政工程行政主管部门或者其他有关部门责令限期改正，可以处以 2 万元以下的罚款；造成损失的，应当依法承担赔偿责任。</w:t>
            </w:r>
          </w:p>
        </w:tc>
        <w:tc>
          <w:tcPr>
            <w:tcW w:w="2782"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34526FA3">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履带车、铁轮车或者超重、超高、超长车辆擅自在城市道路上行驶，对公民处五千元以上罚款。</w:t>
            </w:r>
          </w:p>
        </w:tc>
      </w:tr>
      <w:tr w14:paraId="2A229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trPr>
        <w:tc>
          <w:tcPr>
            <w:tcW w:w="583" w:type="dxa"/>
            <w:tcBorders>
              <w:top w:val="nil"/>
              <w:left w:val="single" w:color="000000" w:sz="8" w:space="0"/>
              <w:bottom w:val="single" w:color="000000" w:sz="8" w:space="0"/>
              <w:right w:val="single" w:color="000000" w:sz="8" w:space="0"/>
            </w:tcBorders>
            <w:noWrap/>
            <w:tcMar>
              <w:top w:w="15" w:type="dxa"/>
              <w:left w:w="15" w:type="dxa"/>
              <w:right w:w="15" w:type="dxa"/>
            </w:tcMar>
            <w:vAlign w:val="center"/>
          </w:tcPr>
          <w:p w14:paraId="2FC730CD">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48</w:t>
            </w:r>
          </w:p>
        </w:tc>
        <w:tc>
          <w:tcPr>
            <w:tcW w:w="127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16FB2296">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320217796000</w:t>
            </w:r>
          </w:p>
        </w:tc>
        <w:tc>
          <w:tcPr>
            <w:tcW w:w="181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52EFAAD9">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对机动车在桥梁或者非指定的城市道路上试刹车的处罚</w:t>
            </w:r>
          </w:p>
        </w:tc>
        <w:tc>
          <w:tcPr>
            <w:tcW w:w="7500"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2EAD691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《城市道路管理条例》（国务院令1996 年第 198 号，2019 年国务院令第 710 号修改）</w:t>
            </w:r>
          </w:p>
          <w:p w14:paraId="29CC6DC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第二十七条 城市道路范围内禁止下列行为：</w:t>
            </w:r>
          </w:p>
          <w:p w14:paraId="1A493B3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（三）机动车在桥梁或者非指定的城市道路上试刹车；</w:t>
            </w:r>
          </w:p>
          <w:p w14:paraId="5BAB441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第四十二条第一款 违反本条例第二十七条规定，或者有下列行为之一的，由市政工程行政主管部门或者其他有关部门责令限期改正，可以处以 2 万元以下的罚款；造成损失的，应当依法承担赔偿责任。</w:t>
            </w:r>
          </w:p>
        </w:tc>
        <w:tc>
          <w:tcPr>
            <w:tcW w:w="2782"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02C9942A">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机动车在桥梁或者非指定的城市道路上试刹车，对公民处五千元以上罚款。</w:t>
            </w:r>
          </w:p>
        </w:tc>
      </w:tr>
      <w:tr w14:paraId="640DF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40" w:hRule="atLeast"/>
        </w:trPr>
        <w:tc>
          <w:tcPr>
            <w:tcW w:w="583" w:type="dxa"/>
            <w:tcBorders>
              <w:top w:val="nil"/>
              <w:left w:val="single" w:color="000000" w:sz="8" w:space="0"/>
              <w:bottom w:val="single" w:color="000000" w:sz="8" w:space="0"/>
              <w:right w:val="single" w:color="000000" w:sz="8" w:space="0"/>
            </w:tcBorders>
            <w:noWrap/>
            <w:tcMar>
              <w:top w:w="15" w:type="dxa"/>
              <w:left w:w="15" w:type="dxa"/>
              <w:right w:w="15" w:type="dxa"/>
            </w:tcMar>
            <w:vAlign w:val="center"/>
          </w:tcPr>
          <w:p w14:paraId="089249DD">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49</w:t>
            </w:r>
          </w:p>
        </w:tc>
        <w:tc>
          <w:tcPr>
            <w:tcW w:w="127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73F1203B">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320217435000</w:t>
            </w:r>
          </w:p>
        </w:tc>
        <w:tc>
          <w:tcPr>
            <w:tcW w:w="181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2C63C373">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对擅自占用或者挖掘城市道路处罚</w:t>
            </w:r>
          </w:p>
        </w:tc>
        <w:tc>
          <w:tcPr>
            <w:tcW w:w="7500"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0981E16D">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《城市道路管理条例》（国务院令1996年第198号）</w:t>
            </w:r>
          </w:p>
          <w:p w14:paraId="6E675FE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第二十七条第一款 城市道路范围内禁止下列行为：</w:t>
            </w:r>
          </w:p>
          <w:p w14:paraId="3A6CFA5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(一)擅自占用或者挖掘城市道路；</w:t>
            </w:r>
          </w:p>
          <w:p w14:paraId="6E6106F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第四十二条 违反本条例第二十七条规定，或者有下列行为之一的，由市政工程行政主管部门或者其他有关部门责令限期改正，可以处以2万元以下的罚款；造成损失的，应当依法承担赔偿责任：</w:t>
            </w:r>
          </w:p>
        </w:tc>
        <w:tc>
          <w:tcPr>
            <w:tcW w:w="2782"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642D1623">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擅自占用或者挖掘城市道路，对公民处五千元以上罚款。</w:t>
            </w:r>
          </w:p>
        </w:tc>
      </w:tr>
      <w:tr w14:paraId="6A047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40" w:hRule="atLeast"/>
        </w:trPr>
        <w:tc>
          <w:tcPr>
            <w:tcW w:w="583" w:type="dxa"/>
            <w:tcBorders>
              <w:top w:val="nil"/>
              <w:left w:val="single" w:color="000000" w:sz="8" w:space="0"/>
              <w:bottom w:val="single" w:color="000000" w:sz="8" w:space="0"/>
              <w:right w:val="single" w:color="000000" w:sz="8" w:space="0"/>
            </w:tcBorders>
            <w:noWrap/>
            <w:tcMar>
              <w:top w:w="15" w:type="dxa"/>
              <w:left w:w="15" w:type="dxa"/>
              <w:right w:w="15" w:type="dxa"/>
            </w:tcMar>
            <w:vAlign w:val="center"/>
          </w:tcPr>
          <w:p w14:paraId="740ADD12">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50</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DE77488">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3202NJ331000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2EFABD6">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对在桥梁安全保护范围内，擅自埋设管线、挖坑取土的处罚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34261F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《南京市城市道路设施管理条例》</w:t>
            </w:r>
          </w:p>
          <w:p w14:paraId="7B5C48B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第二十三条 在桥梁安全保护范围内，不得擅自埋设管线、挖坑取土。</w:t>
            </w:r>
          </w:p>
          <w:p w14:paraId="7AE6106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第三十条 违反本条例第二十三条第二款规定的，责令停工，并处以挖掘修复费一至三倍的罚款，但最高不超过二万元。</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F4B68BC">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在桥梁安全保护范围内，擅自埋设管线、挖坑取土，对公民处五千元以上罚款。</w:t>
            </w:r>
          </w:p>
        </w:tc>
      </w:tr>
      <w:tr w14:paraId="2DC2B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AB1E567">
            <w:pPr>
              <w:jc w:val="center"/>
              <w:rPr>
                <w:rFonts w:hint="default" w:ascii="Times New Roman" w:hAnsi="Times New Roman" w:eastAsia="方正仿宋_GBK" w:cs="Times New Roman"/>
                <w:color w:val="auto"/>
                <w:sz w:val="18"/>
                <w:szCs w:val="18"/>
                <w:lang w:val="en-US"/>
              </w:rPr>
            </w:pPr>
            <w:r>
              <w:rPr>
                <w:rFonts w:hint="default" w:ascii="Times New Roman" w:hAnsi="Times New Roman" w:eastAsia="方正仿宋_GBK" w:cs="Times New Roman"/>
                <w:color w:val="auto"/>
                <w:sz w:val="18"/>
                <w:szCs w:val="18"/>
                <w:lang w:val="en-US" w:eastAsia="zh-CN"/>
              </w:rPr>
              <w:t>51</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0E6560D">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3202NJ338000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C638A5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对擅自移动、损毁路牌和城市桥涵设施的处罚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5A5C1C1">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3EB0744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第三十九条 禁止下列破坏城市市政设施的行为：</w:t>
            </w:r>
          </w:p>
          <w:p w14:paraId="4229DA9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（一）移动、损毁路牌和城市桥涵设施；</w:t>
            </w:r>
          </w:p>
          <w:p w14:paraId="691B913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违反前款规定，由城市管理行政执法部门进行查处。违反第一项规定的，责令限期改正，并可以处二千元以上二万元以下罚款。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8E99035">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擅自移动、损毁路牌和城市桥涵设施，对公民处五千元以上罚款。</w:t>
            </w:r>
          </w:p>
        </w:tc>
      </w:tr>
      <w:tr w14:paraId="764E7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2D12AA31">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52</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2D1019B">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3202NJ339000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B2E50FC">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对在桥涵范围内进行明火作业，利用桥涵设施进行牵拉、吊装的处罚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728B212">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【地方性法规】</w:t>
            </w:r>
            <w:r>
              <w:rPr>
                <w:rFonts w:hint="default" w:ascii="Times New Roman" w:hAnsi="Times New Roman" w:eastAsia="方正仿宋_GBK" w:cs="Times New Roman"/>
                <w:color w:val="auto"/>
                <w:kern w:val="0"/>
                <w:sz w:val="18"/>
                <w:szCs w:val="18"/>
              </w:rPr>
              <w:t>《南京市城市治理条例》</w:t>
            </w:r>
          </w:p>
          <w:p w14:paraId="76EA1E4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第三十九条 禁止下列破坏城市市政设施的行为：</w:t>
            </w:r>
          </w:p>
          <w:p w14:paraId="448092D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（二）在桥涵范围内进行明火作业，利用桥涵设施进行牵拉、吊装；</w:t>
            </w:r>
          </w:p>
          <w:p w14:paraId="24E2B68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违反前款规定，由城市管理行政执法部门进行查处。违反第二项规定，在桥涵范围内进行明火作业的，责令限期改正，并可以处一千元以上一万元以下罚款；利用桥涵设施进行牵拉、吊装的，处以一万元以上十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14FA19D">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在桥涵范围内进行明火作业，对公民处五千元以上罚款。</w:t>
            </w:r>
          </w:p>
          <w:p w14:paraId="731FA933">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利用桥涵设施进行牵拉、吊装的，对公民处五千元以上罚款，对法人和其他组织处以五万元以上罚款。</w:t>
            </w:r>
          </w:p>
        </w:tc>
      </w:tr>
      <w:tr w14:paraId="287B8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4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2A6FA8E">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53</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45CB841">
            <w:pPr>
              <w:widowControl/>
              <w:spacing w:line="200" w:lineRule="exact"/>
              <w:jc w:val="center"/>
              <w:textAlignment w:val="auto"/>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320217178000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F590B16">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在历史文化名城、名镇、名村保护范围内开山、采石、开矿等破坏传统格局和历史风貌，占用保护规划确定保留的园林绿地、河湖水系、道路、修建生产、储存爆炸性、易燃性、放射性、毒害性、腐蚀性物品的工厂、仓库等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889837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《历史文化名城名镇名村保护条例》（国务院令第524号）</w:t>
            </w:r>
          </w:p>
          <w:p w14:paraId="71C9D2D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第二十四条　在历史文化名城、名镇、名村保护范围内禁止进行下列活动：</w:t>
            </w:r>
          </w:p>
          <w:p w14:paraId="42F8370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（一）开山、采石、开矿等破坏传统格局和历史风貌的活动；</w:t>
            </w:r>
          </w:p>
          <w:p w14:paraId="75B5537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（二）占用保护规划确定保留的园林绿地、河湖水系、道路等；</w:t>
            </w:r>
          </w:p>
          <w:p w14:paraId="222E5FA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（三）修建生产、储存爆炸性、易燃性、放射性、毒害性、腐蚀性物品的工厂、仓库等；</w:t>
            </w:r>
          </w:p>
          <w:p w14:paraId="139D89E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第四十一条 违反本条例规定，在历史文化名城、名镇、名村保护范围内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50万元以上100万元以下的罚款，对个人并处5万元以上10万元以下的罚款；造成损失的，依法承担赔偿责任：</w:t>
            </w:r>
          </w:p>
          <w:p w14:paraId="7306DAF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（一）开山、采石、开矿等破坏传统格局和历史风貌的；</w:t>
            </w:r>
          </w:p>
          <w:p w14:paraId="17CC44E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（二）占用保护规划确定保留的园林绿地、河湖水系、道路等的；</w:t>
            </w:r>
          </w:p>
          <w:p w14:paraId="7EF4DC4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（三）修建生产、储存爆炸性、易燃性、放射性、毒害性、腐蚀性物品的工厂、仓库等的。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CDC975A">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没收违法所得和数额罚款，个人5000元以上，单位50000元以上</w:t>
            </w:r>
          </w:p>
        </w:tc>
      </w:tr>
      <w:tr w14:paraId="3EBD3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47"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F322A14">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54</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D1DA9CF">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320217786000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1647CAF">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在历史文化名城、名镇、名村保护范围内进行改变园林绿地、河湖水系等自然状态的活动；在核心保护范围内进行影视摄制、举办大型群众性活动；其他影响传统格局、历史风貌或者历史建筑的活动过程中对传统格局、历史风貌或者历史建筑构成破坏性影响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925741A">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《历史文化名城名镇名村保护条例》（国务院令第 524 号，第 687 号修订）</w:t>
            </w:r>
          </w:p>
          <w:p w14:paraId="5267F5C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在历史文化名城、名镇、名村保护范围内进行下列活动，应当保护其传统格局、历史风貌和历史建筑；制订保护方案，经城市、县人民政府城乡规划主管部门会同同级文物主管部门批准，并依照有关法律、法规的规定办理相关手续：</w:t>
            </w:r>
          </w:p>
          <w:p w14:paraId="53D7E59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（一）改变园林绿地、河湖水系等自然状态的活动；</w:t>
            </w:r>
          </w:p>
          <w:p w14:paraId="6EC8792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（二）在核心保护范围内进行影视摄制、举办大型群众性活动；</w:t>
            </w:r>
          </w:p>
          <w:p w14:paraId="114EF5F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（三）其他影响传统格局、历史风貌或者历史建筑的活动。</w:t>
            </w:r>
          </w:p>
          <w:p w14:paraId="6E21074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第四十三条 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5万元以上10万元以下的罚款，对个人并处1万元以上5万元以下的罚款；造成损失的，依法承担赔偿责任。</w:t>
            </w:r>
          </w:p>
          <w:p w14:paraId="115B305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(一)拆除历史建筑以外的建筑物、构筑物或者其他设施的；</w:t>
            </w:r>
          </w:p>
          <w:p w14:paraId="0B19725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(二)对历史建筑进行外部修缮装饰、添加设施以及改变历史建筑的结构或者使用性质的。</w:t>
            </w:r>
          </w:p>
          <w:p w14:paraId="2598BE0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FEA7A25">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没收违法所得和数额罚款，个人5000元以上，单位50000元以上</w:t>
            </w:r>
          </w:p>
        </w:tc>
      </w:tr>
      <w:tr w14:paraId="59FED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058B358F">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55</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C86B402">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320217184000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9A1CA6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对未经批准在历史文化名城、名镇、名村保护范围内拆除历史建筑以外的建筑物、构筑物或者其他设施，或者在活动过程中对传统格局、历史风貌或者历史建筑构成破坏性影响的处罚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06407D9">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《历史文化名城名镇名村保护条例》（国务院令第 524 号）</w:t>
            </w:r>
          </w:p>
          <w:p w14:paraId="7154C29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第二十八条第三款 在历史文化街区、名镇、名村核心保护范围内，拆除历史建筑以外的建筑物、构筑物或者其他设施的，应当经城市、县人民政府城乡规划主管部门会同同级文物主管部门批准</w:t>
            </w:r>
          </w:p>
          <w:p w14:paraId="0E2E805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第四十三条 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 5 万元以上 10 万元以下的罚款，对个人并处 1 万元以上 5 万元以下的罚款；造成损失的，依法承担赔偿责任：</w:t>
            </w:r>
          </w:p>
          <w:p w14:paraId="2C1E8714">
            <w:pPr>
              <w:widowControl/>
              <w:numPr>
                <w:ilvl w:val="0"/>
                <w:numId w:val="1"/>
              </w:numPr>
              <w:spacing w:line="200" w:lineRule="exact"/>
              <w:ind w:left="357" w:leftChars="170"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拆除历史建筑以外的建筑物、构筑物或者其他设施的；</w:t>
            </w:r>
          </w:p>
          <w:p w14:paraId="7731240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57F1270">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没收违法所得和数额罚款，个人5000元以上，单位50000元以上</w:t>
            </w:r>
          </w:p>
        </w:tc>
      </w:tr>
      <w:tr w14:paraId="0869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F5350DD">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56</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08DE1B7">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320217785000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3AFC90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未经批准在历史文化名城、名镇、名村保护范围内对历史建筑进行外部修缮装饰、添加设施以及改变历史建筑的结构或者使用性质的，或者在活动过程中对传统格局、历史风貌或者历史建筑构成破坏性影响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D1E940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《历史文化名城名镇名村保护条例》（国务院令第 524 号，第 687 号修订）</w:t>
            </w:r>
          </w:p>
          <w:p w14:paraId="46FE745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第三十五条 对历史建筑进行外部修缮装饰、添加设施以及改变历史建筑的结构或者使用性质的，应当经城市、县人民政府城乡规划主管部门会同同级文物主管部门批准，并依照有关法律、法规的规定办理相关手续。</w:t>
            </w:r>
          </w:p>
          <w:p w14:paraId="6E6D7BB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第四十三条 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 复原状或者采取其他补救措施，所需费用由违法者承担；造成严重后果的，对单位并处5 万元以上 10 万元以下的罚款，对个人并处1 万元以上5 万元以下的罚款；造成损失的，依法承担赔偿责任：</w:t>
            </w:r>
          </w:p>
          <w:p w14:paraId="36A9D74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（二）对历史建筑进行外部修缮装饰、添加设施以及改变历史建筑的结构或者使用性质的。</w:t>
            </w:r>
          </w:p>
          <w:p w14:paraId="585DBC3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有关单位或者个人进行本条例第二十五条规定的活动，或者经批准进行本条第一款规定的活动，但是在活动过程中对传统格局、历史风貌或者历史建筑构成破坏性影响的，依照本条第一款规定予以处罚。</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0093F85">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没收违法所得和数额罚款，个人5000元以上，单位50000元以上</w:t>
            </w:r>
          </w:p>
        </w:tc>
      </w:tr>
      <w:tr w14:paraId="2228E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D69A38A">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57</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FE50752">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320217008000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0B9A40B">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对损坏或者擅自迁移、拆除历史建筑的处罚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53DEF5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《历史文化名城名镇名村保护条例》（国务院令第524号）</w:t>
            </w:r>
          </w:p>
          <w:p w14:paraId="5DB9AEC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四条：违反本条例规定，损坏或者擅自迁移、拆除历史建筑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20万元以上50万元以下的罚款，对个人并处10万元以上20万元以下的罚款；造成损失的，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B6298B2">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没收违法所得和数额罚款，个人5000元以上，单位50000元以上</w:t>
            </w:r>
          </w:p>
        </w:tc>
      </w:tr>
      <w:tr w14:paraId="447BC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165EB8A">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58</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0902ADA">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320217118000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156C5AA">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对擅自设置、移动、涂改或者损毁历史文化街区、名镇、名村标志牌的处罚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51AD33C">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《历史文化名城名镇名村保护条例》（国务院令第524号）</w:t>
            </w:r>
          </w:p>
          <w:p w14:paraId="37276F9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第三十三条　任何单位或者个人不得损坏或者擅自迁移、拆除历史建筑。</w:t>
            </w:r>
          </w:p>
          <w:p w14:paraId="6194EE3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第四十五条 违反本条例规定，擅自设置、移动、涂改或者损毁历史文化街区、名镇、名村标志牌的，由城市、县人民政府城乡规划主管部门责令限期改正；逾期不改正的，对单位处1万元以上5万元以下的罚款，对个人处1000元以上1万元以下的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8C635CF">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擅自设置、移动、涂改或者损毁历史文化街区、名镇、名村标志牌，对单位处5万元罚款，对个人处5000元以上1万元以下罚款。</w:t>
            </w:r>
          </w:p>
        </w:tc>
      </w:tr>
      <w:tr w14:paraId="5B7AF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2C92FC57"/>
        </w:tc>
        <w:tc>
          <w:tcPr>
            <w:tcW w:w="127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2529B3A0"/>
        </w:tc>
        <w:tc>
          <w:tcPr>
            <w:tcW w:w="1815"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702CAEDB"/>
        </w:tc>
        <w:tc>
          <w:tcPr>
            <w:tcW w:w="7500"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788516B0"/>
          <w:p w14:paraId="79845293"/>
        </w:tc>
        <w:tc>
          <w:tcPr>
            <w:tcW w:w="2782" w:type="dxa"/>
            <w:tcBorders>
              <w:top w:val="nil"/>
              <w:left w:val="single" w:color="000000" w:sz="8" w:space="0"/>
              <w:bottom w:val="single" w:color="000000" w:sz="8" w:space="0"/>
              <w:right w:val="single" w:color="000000" w:sz="8" w:space="0"/>
            </w:tcBorders>
            <w:tcMar>
              <w:top w:w="15" w:type="dxa"/>
              <w:left w:w="15" w:type="dxa"/>
              <w:right w:w="15" w:type="dxa"/>
            </w:tcMar>
            <w:vAlign w:val="center"/>
          </w:tcPr>
          <w:p w14:paraId="4A1F2205"/>
        </w:tc>
      </w:tr>
      <w:tr w14:paraId="62EBE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3"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973CEA6">
            <w:pPr>
              <w:jc w:val="center"/>
              <w:rPr>
                <w:rFonts w:hint="default" w:ascii="Times New Roman" w:hAnsi="Times New Roman" w:eastAsia="宋体" w:cs="Times New Roman"/>
                <w:lang w:val="en-US" w:eastAsia="zh-CN"/>
              </w:rPr>
            </w:pPr>
            <w:r>
              <w:rPr>
                <w:rFonts w:hint="eastAsia" w:ascii="Times New Roman" w:hAnsi="Times New Roman" w:cs="Times New Roman"/>
                <w:sz w:val="18"/>
                <w:szCs w:val="18"/>
                <w:lang w:val="en-US" w:eastAsia="zh-CN"/>
              </w:rPr>
              <w:t>59</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F7D6FF6">
            <w:pPr>
              <w:widowControl/>
              <w:spacing w:line="200" w:lineRule="exact"/>
              <w:jc w:val="center"/>
              <w:rPr>
                <w:rFonts w:ascii="Times New Roman" w:hAnsi="Times New Roman" w:cs="Times New Roman"/>
              </w:rPr>
            </w:pPr>
            <w:r>
              <w:rPr>
                <w:rFonts w:hint="default" w:ascii="Times New Roman" w:hAnsi="Times New Roman" w:eastAsia="方正仿宋_GBK" w:cs="Times New Roman"/>
                <w:b/>
                <w:bCs/>
                <w:color w:val="auto"/>
                <w:kern w:val="0"/>
                <w:sz w:val="18"/>
                <w:szCs w:val="18"/>
              </w:rPr>
              <w:t>320217110000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27234EA">
            <w:pPr>
              <w:rPr>
                <w:rFonts w:ascii="Times New Roman" w:hAnsi="Times New Roman" w:cs="Times New Roman"/>
              </w:rPr>
            </w:pPr>
            <w:r>
              <w:rPr>
                <w:rFonts w:hint="default" w:ascii="Times New Roman" w:hAnsi="Times New Roman" w:eastAsia="方正仿宋_GBK" w:cs="Times New Roman"/>
                <w:color w:val="auto"/>
                <w:sz w:val="18"/>
                <w:szCs w:val="18"/>
              </w:rPr>
              <w:t>对超限机动车辆、履带车、铁轮车等擅自经过城市桥梁的处罚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1F8948C">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color w:val="auto"/>
                <w:kern w:val="0"/>
                <w:sz w:val="18"/>
                <w:szCs w:val="18"/>
              </w:rPr>
              <w:t>《城市桥梁检测和养护维修管理办法》（住房和城乡建设部令第118号）</w:t>
            </w:r>
          </w:p>
          <w:p w14:paraId="74930168">
            <w:pPr>
              <w:widowControl/>
              <w:numPr>
                <w:ilvl w:val="0"/>
                <w:numId w:val="2"/>
              </w:numPr>
              <w:spacing w:line="200" w:lineRule="exact"/>
              <w:ind w:left="0"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超限机动车辆、履带车、铁轮车等需经过城市桥梁的，在报公安交通管理部门审批前，应当先经城市人民政府市政工程设施行政主管部门同意，并采取相应技术措施后，方可通行。</w:t>
            </w:r>
          </w:p>
          <w:p w14:paraId="7DAC11E4">
            <w:pPr>
              <w:rPr>
                <w:rFonts w:ascii="Times New Roman" w:hAnsi="Times New Roman" w:cs="Times New Roman"/>
              </w:rPr>
            </w:pPr>
            <w:r>
              <w:rPr>
                <w:rFonts w:hint="default" w:ascii="Times New Roman" w:hAnsi="Times New Roman" w:eastAsia="方正仿宋_GBK" w:cs="Times New Roman"/>
                <w:color w:val="auto"/>
                <w:kern w:val="0"/>
                <w:sz w:val="18"/>
                <w:szCs w:val="18"/>
              </w:rPr>
              <w:t>第二十八条 违反本办法第十六条、第二十三条规定，由城市人民政府市政工程设施行政主管部门责令限期改正，并可处1万元以上2万元以下的罚款；造成损失的，依法承担赔偿责任。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F6EF7FB">
            <w:pPr>
              <w:rPr>
                <w:rFonts w:ascii="Times New Roman" w:hAnsi="Times New Roman" w:cs="Times New Roman"/>
              </w:rPr>
            </w:pPr>
            <w:r>
              <w:rPr>
                <w:rFonts w:hint="default" w:ascii="Times New Roman" w:hAnsi="Times New Roman" w:eastAsia="方正仿宋_GBK" w:cs="Times New Roman"/>
                <w:color w:val="auto"/>
                <w:kern w:val="0"/>
                <w:sz w:val="18"/>
                <w:szCs w:val="18"/>
              </w:rPr>
              <w:t>超限机动车辆、履带车、铁轮车等擅自经过城市桥梁，对公民处1万元以上2万元以下罚款。</w:t>
            </w:r>
          </w:p>
        </w:tc>
      </w:tr>
      <w:tr w14:paraId="469E0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AFEF555">
            <w:pPr>
              <w:jc w:val="center"/>
              <w:rPr>
                <w:rFonts w:hint="default" w:ascii="Times New Roman" w:hAnsi="Times New Roman" w:eastAsia="方正仿宋_GBK" w:cs="Times New Roman"/>
                <w:color w:val="auto"/>
                <w:sz w:val="18"/>
                <w:szCs w:val="18"/>
                <w:lang w:val="en-US" w:eastAsia="zh-CN"/>
              </w:rPr>
            </w:pPr>
            <w:r>
              <w:rPr>
                <w:rFonts w:hint="eastAsia" w:ascii="Times New Roman" w:hAnsi="Times New Roman" w:eastAsia="方正仿宋_GBK" w:cs="Times New Roman"/>
                <w:color w:val="auto"/>
                <w:sz w:val="18"/>
                <w:szCs w:val="18"/>
                <w:lang w:val="en-US" w:eastAsia="zh-CN"/>
              </w:rPr>
              <w:t>60</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85B2E43">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320217662000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FD68CC6">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sz w:val="18"/>
                <w:szCs w:val="18"/>
              </w:rPr>
              <w:t>对其他损害、侵占城市道路行为的处罚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C27E849">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《城市道路管理条例》（国务院令1996年第198号）</w:t>
            </w:r>
          </w:p>
          <w:p w14:paraId="2226541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第二十七条 城市道路范围内禁止下列行为：</w:t>
            </w:r>
          </w:p>
          <w:p w14:paraId="6E2CA17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（七）其他损害、侵占城市道路行为</w:t>
            </w:r>
          </w:p>
          <w:p w14:paraId="65673FD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第四十二条 违反本条例第二十七条规定，或者有下列行为之一的，由市政工程行政主管部门或者其他有关部门责令限期改正，可以处以2万元以下的罚款；造成损失的，应当依法承担赔偿责任：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82AAFFE">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其他损害、侵占城市道路，对公民处5000元以上2万元以下罚款。</w:t>
            </w:r>
          </w:p>
        </w:tc>
      </w:tr>
      <w:tr w14:paraId="15B2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7BFAEE9">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6</w:t>
            </w:r>
            <w:r>
              <w:rPr>
                <w:rFonts w:hint="eastAsia" w:ascii="Times New Roman" w:hAnsi="Times New Roman" w:eastAsia="方正仿宋_GBK" w:cs="Times New Roman"/>
                <w:color w:val="auto"/>
                <w:sz w:val="18"/>
                <w:szCs w:val="18"/>
                <w:lang w:val="en-US" w:eastAsia="zh-CN"/>
              </w:rPr>
              <w:t>1</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169459A">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320217020000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124270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sz w:val="18"/>
                <w:szCs w:val="18"/>
              </w:rPr>
              <w:t>对擅自在城市桥梁上架设各类管线、设置广告等辅助物的处罚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194BEB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color w:val="auto"/>
                <w:kern w:val="0"/>
                <w:sz w:val="18"/>
                <w:szCs w:val="18"/>
              </w:rPr>
              <w:t>《城市桥梁检测和养护维修管理办法》（住房和城乡建设部令第118号）</w:t>
            </w:r>
          </w:p>
          <w:p w14:paraId="6B22D53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第十七条 在城市桥梁上架设各种市政管线、电力线、电信线等，应当先经原设计单位提出技术安全意见，报城市人民政府市政工程设施行政主管部门批准后，方可实施。</w:t>
            </w:r>
          </w:p>
          <w:p w14:paraId="779A0F0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第十八条 在城市桥梁上设置大型广告、悬挂物等辅助物的，应当出具相应的风载、荷载实验报告以及原设计单位的技术安全意见，报城市人民政府市政工程设施行政主管部门批准后，方可实施。</w:t>
            </w:r>
          </w:p>
          <w:p w14:paraId="0E5DC8A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第二十六条 单位或者个人擅自在城市桥梁上架设各类管线、设置广告等辅助物的，由城市人民政府市政工程设施行政主管部门责令限期改正，并可处2万元以下的罚款；造成损失的，依法承担赔偿责任。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AC7BB5A">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个人擅自在城市桥梁上架设各类管线、设置广告等辅助物，处5000元以上2万元以下罚款。</w:t>
            </w:r>
          </w:p>
        </w:tc>
      </w:tr>
      <w:tr w14:paraId="32A9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93"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7A5BAEE">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6</w:t>
            </w:r>
            <w:r>
              <w:rPr>
                <w:rFonts w:hint="eastAsia" w:ascii="Times New Roman" w:hAnsi="Times New Roman" w:eastAsia="方正仿宋_GBK" w:cs="Times New Roman"/>
                <w:color w:val="auto"/>
                <w:sz w:val="18"/>
                <w:szCs w:val="18"/>
                <w:lang w:val="en-US" w:eastAsia="zh-CN"/>
              </w:rPr>
              <w:t>2</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BF828C9">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320217021000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ACD9F25">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sz w:val="18"/>
                <w:szCs w:val="18"/>
              </w:rPr>
              <w:t>对擅自在城市桥梁施工控制范围内从事河道疏浚、挖掘、打桩、地下管道顶进、爆破等作业的处罚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B4CA9A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【规章】</w:t>
            </w:r>
            <w:r>
              <w:rPr>
                <w:rFonts w:hint="default" w:ascii="Times New Roman" w:hAnsi="Times New Roman" w:eastAsia="方正仿宋_GBK" w:cs="Times New Roman"/>
                <w:color w:val="auto"/>
                <w:kern w:val="0"/>
                <w:sz w:val="18"/>
                <w:szCs w:val="18"/>
              </w:rPr>
              <w:t>《城市桥梁检测和养护维修管理办法》（住房和城乡建设部令第118号）</w:t>
            </w:r>
          </w:p>
          <w:p w14:paraId="4CAEDA8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第十四条 城市人民政府市政工程设施行政主管部门应当根据城市桥梁的具体技术特点、结构安全条件等情况，确定城市桥梁的施工控制范围。 在城市桥梁施工控制范围内从事河道疏浚、挖掘、打桩、地下管道顶进、爆破等作业的单位和个人，在取得施工许可证前应当先经城市人民政府市政工程设施行政主管部门同意，并与城市桥梁的产权人签订保护协议，采取保护措施后，方可施工。</w:t>
            </w:r>
          </w:p>
          <w:p w14:paraId="7C38CB6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第二十七条 单位和个人擅自在城市桥梁施工控制范围内从事本办法第十四条第二款规定的活动的，由城市人民政府市政工程设施行政主管部门责令限期改正，并可处1万元以上3万元以下的罚款。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B38E325">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个人擅自在城市桥梁施工控制范围内从事河道疏浚、挖掘、打桩、地下管道顶进、爆破等作业，处以1万元以上3万元以下的罚款。</w:t>
            </w:r>
          </w:p>
        </w:tc>
      </w:tr>
      <w:tr w14:paraId="4D097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3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6AA99DE3">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6</w:t>
            </w:r>
            <w:r>
              <w:rPr>
                <w:rFonts w:hint="eastAsia" w:ascii="Times New Roman" w:hAnsi="Times New Roman" w:eastAsia="方正仿宋_GBK" w:cs="Times New Roman"/>
                <w:color w:val="auto"/>
                <w:sz w:val="18"/>
                <w:szCs w:val="18"/>
                <w:lang w:val="en-US" w:eastAsia="zh-CN"/>
              </w:rPr>
              <w:t>3</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65E0105">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320217784000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8CAEFCD">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sz w:val="18"/>
                <w:szCs w:val="18"/>
              </w:rPr>
              <w:t>对擅自在桥梁或者路灯设施上设置广告牌或者其他挂浮物的处罚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51BE8AD">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《城市道路管理条例》（国务院令1996年第198号）</w:t>
            </w:r>
          </w:p>
          <w:p w14:paraId="637AA96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第二十七条第一款第六项 城市道路范围内禁止下列行为：</w:t>
            </w:r>
          </w:p>
          <w:p w14:paraId="7B89AA5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(六)擅自在桥梁或者路灯设施上设置广告牌或者其他挂浮物；</w:t>
            </w:r>
          </w:p>
          <w:p w14:paraId="0D63446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第四十二条 违反本条例第二十七条规定，或者有下列行为之一的，由市政工程行政主管部门或者其他有关部门责令限期改正，可以处以2万元以下的罚款；造成损失的，应当依法承担赔偿责任。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13750B4">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个人擅自在桥梁或者路灯设施上设置广告牌或者其他挂浮物，处5000元以上2万元以下罚款。</w:t>
            </w:r>
          </w:p>
        </w:tc>
      </w:tr>
      <w:tr w14:paraId="25450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4"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EA7F34E">
            <w:pPr>
              <w:jc w:val="center"/>
              <w:rPr>
                <w:rFonts w:hint="default" w:ascii="Times New Roman" w:hAnsi="Times New Roman" w:eastAsia="宋体" w:cs="Times New Roman"/>
                <w:lang w:val="en-US" w:eastAsia="zh-CN"/>
              </w:rPr>
            </w:pPr>
            <w:r>
              <w:rPr>
                <w:rFonts w:hint="default" w:ascii="Times New Roman" w:hAnsi="Times New Roman" w:cs="Times New Roman"/>
                <w:sz w:val="18"/>
                <w:szCs w:val="18"/>
                <w:lang w:val="en-US" w:eastAsia="zh-CN"/>
              </w:rPr>
              <w:t>6</w:t>
            </w:r>
            <w:r>
              <w:rPr>
                <w:rFonts w:hint="eastAsia" w:ascii="Times New Roman" w:hAnsi="Times New Roman" w:cs="Times New Roman"/>
                <w:sz w:val="18"/>
                <w:szCs w:val="18"/>
                <w:lang w:val="en-US" w:eastAsia="zh-CN"/>
              </w:rPr>
              <w:t>4</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C6130BE">
            <w:pPr>
              <w:widowControl/>
              <w:spacing w:line="200" w:lineRule="exact"/>
              <w:jc w:val="center"/>
              <w:rPr>
                <w:rFonts w:ascii="Times New Roman" w:hAnsi="Times New Roman" w:cs="Times New Roman"/>
              </w:rPr>
            </w:pPr>
            <w:r>
              <w:rPr>
                <w:rFonts w:hint="default" w:ascii="Times New Roman" w:hAnsi="Times New Roman" w:eastAsia="方正仿宋_GBK" w:cs="Times New Roman"/>
                <w:b/>
                <w:bCs/>
                <w:color w:val="auto"/>
                <w:kern w:val="0"/>
                <w:sz w:val="18"/>
                <w:szCs w:val="18"/>
              </w:rPr>
              <w:t>320217794000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1BC1AF5">
            <w:pPr>
              <w:spacing w:line="200" w:lineRule="exact"/>
              <w:rPr>
                <w:rFonts w:ascii="Times New Roman" w:hAnsi="Times New Roman" w:cs="Times New Roman"/>
              </w:rPr>
            </w:pPr>
            <w:r>
              <w:rPr>
                <w:rFonts w:hint="default" w:ascii="Times New Roman" w:hAnsi="Times New Roman" w:eastAsia="方正仿宋_GBK" w:cs="Times New Roman"/>
                <w:color w:val="auto"/>
                <w:kern w:val="0"/>
                <w:sz w:val="18"/>
                <w:szCs w:val="18"/>
              </w:rPr>
              <w:t>对城镇排水与污水处理设施维护运营单位未及时采取防护措施、组织事故抢修的处罚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972D821">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647F728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第四十条第二款　城镇排水与污水处理安全事故或者突发事件发生后，设施维护运营单位应当立即启动本单位应急预案，采取防护措施、组织抢修，并及时向城镇排水主管部门和有关部门报告。</w:t>
            </w:r>
          </w:p>
          <w:p w14:paraId="2F1812A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第五十五条　违反本条例规定，城镇排水与污水处理设施维护运营单位有下列情形之一的，由城镇排水主管部门责令改正，给予警告；逾期不改正或者造成严重后果的，处10万元以上50万元以下罚款；造成损失的，依法承担赔偿责任；构成犯罪的，依法追究刑事责任：</w:t>
            </w:r>
          </w:p>
          <w:p w14:paraId="438EAD26">
            <w:pPr>
              <w:numPr>
                <w:ilvl w:val="0"/>
                <w:numId w:val="1"/>
              </w:numPr>
              <w:ind w:left="357" w:leftChars="170" w:firstLine="360"/>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未及时采取防护措施、组织事故抢修的；</w:t>
            </w:r>
          </w:p>
          <w:p w14:paraId="394A9154">
            <w:pPr>
              <w:numPr>
                <w:ilvl w:val="-1"/>
                <w:numId w:val="0"/>
              </w:numPr>
              <w:tabs>
                <w:tab w:val="left" w:pos="0"/>
              </w:tabs>
              <w:ind w:left="357" w:leftChars="170" w:firstLine="0"/>
              <w:rPr>
                <w:rFonts w:ascii="Times New Roman" w:hAnsi="Times New Roman" w:eastAsia="方正仿宋_GBK" w:cs="Times New Roman"/>
                <w:color w:val="auto"/>
                <w:kern w:val="0"/>
                <w:sz w:val="18"/>
                <w:szCs w:val="18"/>
              </w:rPr>
            </w:pP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95F3629">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一、城镇排水与污水处理设施维护运营单位未及时采取防护措施、组织事故抢修，逾期不改正或者造成严重后果，处10万元以上50万元以下罚款；</w:t>
            </w:r>
          </w:p>
          <w:p w14:paraId="0E84D754">
            <w:pPr>
              <w:rPr>
                <w:rFonts w:ascii="Times New Roman" w:hAnsi="Times New Roman" w:cs="Times New Roman"/>
              </w:rPr>
            </w:pPr>
            <w:r>
              <w:rPr>
                <w:rFonts w:hint="default" w:ascii="Times New Roman" w:hAnsi="Times New Roman" w:eastAsia="方正仿宋_GBK" w:cs="Times New Roman"/>
                <w:color w:val="auto"/>
                <w:kern w:val="0"/>
                <w:sz w:val="18"/>
                <w:szCs w:val="18"/>
              </w:rPr>
              <w:t>二、涉嫌犯罪，拟移送追究刑事责任。</w:t>
            </w:r>
          </w:p>
        </w:tc>
      </w:tr>
      <w:tr w14:paraId="57EF8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A9F68AC">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6</w:t>
            </w:r>
            <w:r>
              <w:rPr>
                <w:rFonts w:hint="eastAsia" w:ascii="Times New Roman" w:hAnsi="Times New Roman" w:eastAsia="方正仿宋_GBK" w:cs="Times New Roman"/>
                <w:color w:val="auto"/>
                <w:sz w:val="18"/>
                <w:szCs w:val="18"/>
                <w:lang w:val="en-US" w:eastAsia="zh-CN"/>
              </w:rPr>
              <w:t>5</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9170AC5">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320217373000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F4E7882">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对城镇污水处理设施维护运营单位未按照国家有关规定检测进出水水质的，或者未报送污水处理水质和水量、主要污染物削减量等信息和生产运营成本等信息的处罚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1CBCFA3">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2CABBDD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第二十九条第二款　城镇污水处理设施维护运营单位应当按照国家有关规定检测进出水水质，向城镇排水主管部门、环境保护主管部门报送污水处理水质和水量、主要污染物削减量等信息，并按照有关规定和维护运营合同，向城镇排水主管部门报送生产运营成本等信息。</w:t>
            </w:r>
          </w:p>
          <w:p w14:paraId="5ECC686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第五十二条第一款　违反本条例规定，城镇污水处理设施维护运营单位未按照国家有关规定检测进出水水质的，或者未报送污水处理水质和水量、主要污染物削减量等信息和生产运营成本等信息的，由城镇排水主管部门责令改正，可以处5万元以下罚款；造成损失的，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5F1ACAF">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城镇污水处理设施维护运营单位未按照国家有关规定检测进出水水质的，或者未报送污水处理水质和水量、主要污染物削减量等信息和生产运营成本等信息，处5万元罚款。</w:t>
            </w:r>
          </w:p>
        </w:tc>
      </w:tr>
      <w:tr w14:paraId="5785C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E0D18B7">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6</w:t>
            </w:r>
            <w:r>
              <w:rPr>
                <w:rFonts w:hint="eastAsia" w:ascii="Times New Roman" w:hAnsi="Times New Roman" w:eastAsia="方正仿宋_GBK" w:cs="Times New Roman"/>
                <w:color w:val="auto"/>
                <w:sz w:val="18"/>
                <w:szCs w:val="18"/>
                <w:lang w:val="en-US" w:eastAsia="zh-CN"/>
              </w:rPr>
              <w:t>6</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321E59C">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320217449000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21C00BD">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对在雨水、污水分流地区，建设单位、施工单位将雨水管网、污水管网相互混接的处罚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AEC448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4C8BC23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第十九条第二款 在雨水、污水分流地区，新区建设和旧城区改建不得将雨水管网、污水管网相互混接。</w:t>
            </w:r>
          </w:p>
          <w:p w14:paraId="42A786E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第四十八条　违反本条例规定，在雨水、污水分流地区，建设单位、施工单位将雨水管网、污水管网相互混接的，由城镇排水主管部门责令改正，处5万元以上10万元以下的罚款；造成损失的，依法承担赔偿责任。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504C238">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对在雨水、污水分流地区，建设单位、施工单位将雨水管网、污水管网相互混接，处5万元以上10万元以下的罚款。</w:t>
            </w:r>
          </w:p>
        </w:tc>
      </w:tr>
      <w:tr w14:paraId="15454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6"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7BF9E4C">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6</w:t>
            </w:r>
            <w:r>
              <w:rPr>
                <w:rFonts w:hint="eastAsia" w:ascii="Times New Roman" w:hAnsi="Times New Roman" w:eastAsia="方正仿宋_GBK" w:cs="Times New Roman"/>
                <w:color w:val="auto"/>
                <w:sz w:val="18"/>
                <w:szCs w:val="18"/>
                <w:lang w:val="en-US" w:eastAsia="zh-CN"/>
              </w:rPr>
              <w:t>7</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7311E7A">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320217378000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3F90A5F">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对从事危及城镇排水与污水处理设施安全的活动的处罚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2E904DA">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357AAC9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第四十条　排水户因发生事故或者其他突发事件，排放的污水可能危及城镇排水与污水处理设施安全运行的，应当立即采取措施消除危害，并及时向城镇排水主管部门和环境保护主管部门等有关部门报告。</w:t>
            </w:r>
          </w:p>
          <w:p w14:paraId="256F8DE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城镇排水与污水处理安全事故或者突发事件发生后，设施维护运营单位应当立即启动本单位应急预案，采取防护措施、组织抢修，并及时向城镇排水主管部门和有关部门报告。</w:t>
            </w:r>
          </w:p>
          <w:p w14:paraId="0C3F480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第四十二条　禁止从事下列危及城镇排水与污水处理设施安全的活动：</w:t>
            </w:r>
          </w:p>
          <w:p w14:paraId="09668C3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（一）损毁、盗窃城镇排水与污水处理设施；</w:t>
            </w:r>
          </w:p>
          <w:p w14:paraId="757BEEB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（二）穿凿、堵塞城镇排水与污水处理设施；</w:t>
            </w:r>
          </w:p>
          <w:p w14:paraId="23CD4DA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（三）向城镇排水与污水处理设施排放、倾倒剧毒、易燃易爆、腐蚀性废液和废渣；</w:t>
            </w:r>
          </w:p>
          <w:p w14:paraId="68A7B13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（四）向城镇排水与污水处理设施倾倒垃圾、渣土、施工泥浆等废弃物；</w:t>
            </w:r>
          </w:p>
          <w:p w14:paraId="252A419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（五）建设占压城镇排水与污水处理设施的建筑物、构筑物或者其他设施；</w:t>
            </w:r>
          </w:p>
          <w:p w14:paraId="31CE07C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（六）其他危及城镇排水与污水处理设施安全的活动。</w:t>
            </w:r>
          </w:p>
          <w:p w14:paraId="233F119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第五十六条　违反本条例规定，从事危及城镇排水与污水处理设施安全的活动的，由城镇排水主管部门责令停止违法行为，限期恢复原状或者采取其他补救措施，给予警告；逾期不采取补救措施或者造成严重后果的，对单位处10万元以上30万元以下罚款，对个人处2万元以上10万元以下罚款；造成损失的，依法承担赔偿责任；构成犯罪的，依法追究刑事责任。</w:t>
            </w:r>
          </w:p>
          <w:p w14:paraId="516C0241">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【部门规章】</w:t>
            </w:r>
            <w:r>
              <w:rPr>
                <w:rFonts w:hint="default" w:ascii="Times New Roman" w:hAnsi="Times New Roman" w:eastAsia="方正仿宋_GBK" w:cs="Times New Roman"/>
                <w:color w:val="auto"/>
                <w:kern w:val="0"/>
                <w:sz w:val="18"/>
                <w:szCs w:val="18"/>
              </w:rPr>
              <w:t>《城镇污水排入排水管网许可管理办法》（住房和城乡建设部令第56号）第十四条 排水户不得有下列危及城镇排水设施安全的活动：</w:t>
            </w:r>
          </w:p>
          <w:p w14:paraId="5632BC8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　　（一）向城镇排水设施排放、倾倒剧毒、易燃易爆、腐蚀性废液和废渣；</w:t>
            </w:r>
          </w:p>
          <w:p w14:paraId="67BFED4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　　（二）向城镇排水设施排放有害气体和烹饪油烟；</w:t>
            </w:r>
          </w:p>
          <w:p w14:paraId="22F41B6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　　（三）堵塞城镇排水设施或者向城镇排水设施内排放、倾倒垃圾、渣土、施工泥浆、油脂、污泥等易堵塞物；</w:t>
            </w:r>
          </w:p>
          <w:p w14:paraId="68A0A75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（四）擅自拆卸、移动、穿凿和接入城镇排水设施；</w:t>
            </w:r>
          </w:p>
          <w:p w14:paraId="386BDBD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（五）擅自向城镇排水设施加压排放污水；</w:t>
            </w:r>
          </w:p>
          <w:p w14:paraId="49EB9C0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（六）其他危及城镇排水与污水处理设施安全的活动。</w:t>
            </w:r>
          </w:p>
          <w:p w14:paraId="71EAECB3">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第三十二条　违反本办法规定，从事危及城镇排水设施安全的活动的，由城镇排水主管部门责令停止违法行为，限期恢复原状或者采取其他补救措施，并给予警告；逾期不采取补救措施或者造成严重后果的，对单位处10万元以上30万元以下罚款，对个人处2万元以上10万元以下罚款；造成损失的，依法承担赔偿责任；构成犯罪的，依法追究刑事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8A62CD1">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一、对从事危及城镇排水与污水处理设施安全的活动，逾期不采取补救措施或者造成严重后果，对单位处10万元以上30万元以下罚款，对个人处2万元以上10万元以下罚款；</w:t>
            </w:r>
          </w:p>
          <w:p w14:paraId="1056C13B">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二、涉嫌犯罪，拟移送追究刑事责任。</w:t>
            </w:r>
          </w:p>
        </w:tc>
      </w:tr>
      <w:tr w14:paraId="7648C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4"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3D6F52E">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6</w:t>
            </w:r>
            <w:r>
              <w:rPr>
                <w:rFonts w:hint="eastAsia" w:ascii="Times New Roman" w:hAnsi="Times New Roman" w:eastAsia="方正仿宋_GBK" w:cs="Times New Roman"/>
                <w:color w:val="auto"/>
                <w:sz w:val="18"/>
                <w:szCs w:val="18"/>
                <w:lang w:val="en-US" w:eastAsia="zh-CN"/>
              </w:rPr>
              <w:t>8</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8A2F282">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320217480000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48EA507">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对城镇污水处理设施维护运营单位擅自停运城镇污水处理设施，未按照规定事先报告或者采取应急处理措施的处罚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871C11E">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00E0725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第三十一条　城镇污水处理设施维护运营单位不得擅自停运城镇污水处理设施，因检修等原因需要停运或者部分停运城镇污水处理设施的，应当在90个工作日前向城镇排水主管部门、环境保护主管部门报告。</w:t>
            </w:r>
          </w:p>
          <w:p w14:paraId="3EA69CC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城镇污水处理设施维护运营单位在出现进水水质和水量发生重大变化可能导致出水水质超标，或者发生影响城镇污水处理设施安全运行的突发情况时，应当立即采取应急处理措施，并向城镇排水主管部门、环境保护主管部门报告。</w:t>
            </w:r>
          </w:p>
          <w:p w14:paraId="0F68AAA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第五十二条第二款　违反本条例规定，城镇污水处理设施维护运营单位擅自停运城镇污水处理设施，未按照规定事先报告或者采取应急处理措施的，由城镇排水主管部门责令改正，给予警告；逾期不改正或者造成严重后果的，处10万元以上50万元以下罚款；造成损失的，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D71810B">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城镇污水处理设施维护运营单位擅自停运城镇污水处理设施，未按照规定事先报告或者采取应急处理措施，逾期不改正或造成严重后果，处10万元以上50万元以下罚款。</w:t>
            </w:r>
          </w:p>
        </w:tc>
      </w:tr>
      <w:tr w14:paraId="2D5DF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7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0B1A3CFC">
            <w:pPr>
              <w:jc w:val="center"/>
              <w:rPr>
                <w:rFonts w:hint="default" w:ascii="Times New Roman" w:hAnsi="Times New Roman" w:eastAsia="方正仿宋_GBK" w:cs="Times New Roman"/>
                <w:color w:val="auto"/>
                <w:sz w:val="18"/>
                <w:szCs w:val="18"/>
                <w:lang w:val="en-US" w:eastAsia="zh-CN"/>
              </w:rPr>
            </w:pPr>
            <w:r>
              <w:rPr>
                <w:rFonts w:hint="eastAsia" w:ascii="Times New Roman" w:hAnsi="Times New Roman" w:eastAsia="方正仿宋_GBK" w:cs="Times New Roman"/>
                <w:color w:val="auto"/>
                <w:sz w:val="18"/>
                <w:szCs w:val="18"/>
                <w:lang w:val="en-US" w:eastAsia="zh-CN"/>
              </w:rPr>
              <w:t>69</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9D9D654">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320217383000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4A31DDB">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对有关单位未与施工单位、设施维护运营单位等共同制定设施保护方案，并采取相应的安全防护措施的处罚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A378E29">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682F65E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第四十一条第二款 在保护范围内，有关单位从事爆破、钻探、打桩、顶进、挖掘、取土等可能影响城镇排水与污水处理设施安全的活动的，应当与设施维护运营单位等共同制定设施保护方案，并采取相应的安全防护措施。</w:t>
            </w:r>
          </w:p>
          <w:p w14:paraId="4F8BC04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第四十三条第三款 建设工程施工范围内有排水管网等城镇排水与污水处理设施的，建设单位应当与施工单位、设施维护运营单位共同制定设施保护方案，并采取相应的安全保护措施。</w:t>
            </w:r>
          </w:p>
          <w:p w14:paraId="0CEAA69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第五十七条第一款　违反本条例规定，有关单位未与施工单位、设施维护运营单位等共同制定设施保护方案，并采取相应的安全防护措施的，由城镇排水主管部门责令改正，处2万元以上5万元以下罚款；造成严重后果的，处5万元以上10万元以下罚款；造成损失的，依法承担赔偿责任；构成犯罪的，依法追究刑事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78D0C7E">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一、有关单位未与施工单位、设施维护运营单位等共同制定设施保护方案并采取相应的安全防护措施，处5万元以上10万元以下罚款；</w:t>
            </w:r>
          </w:p>
          <w:p w14:paraId="00799090">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二、涉嫌犯罪，拟移送追究刑事责任。</w:t>
            </w:r>
          </w:p>
        </w:tc>
      </w:tr>
      <w:tr w14:paraId="3DF2B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72"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684DA679">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7</w:t>
            </w:r>
            <w:r>
              <w:rPr>
                <w:rFonts w:hint="eastAsia" w:ascii="Times New Roman" w:hAnsi="Times New Roman" w:eastAsia="方正仿宋_GBK" w:cs="Times New Roman"/>
                <w:color w:val="auto"/>
                <w:sz w:val="18"/>
                <w:szCs w:val="18"/>
                <w:lang w:val="en-US" w:eastAsia="zh-CN"/>
              </w:rPr>
              <w:t>0</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28595ED">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320217469000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8D9BE4C">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对排水户以欺骗、贿赂等不正当手段取得排水许可的处罚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BE7417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【法律】</w:t>
            </w:r>
            <w:r>
              <w:rPr>
                <w:rFonts w:hint="default" w:ascii="Times New Roman" w:hAnsi="Times New Roman" w:eastAsia="方正仿宋_GBK" w:cs="Times New Roman"/>
                <w:color w:val="auto"/>
                <w:kern w:val="0"/>
                <w:sz w:val="18"/>
                <w:szCs w:val="18"/>
              </w:rPr>
              <w:t>《中华人民共和国行政许可法》</w:t>
            </w:r>
          </w:p>
          <w:p w14:paraId="65A3471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第三十一条 申请人申请行政许可，应当如实向行政机关提交有关材料和反映真实情况，并对其申请材料实质内容的真实性负责。行政机关不得要求申请人提交与其申请的行政许可事项无关的技术资料和其他材料。</w:t>
            </w:r>
          </w:p>
          <w:p w14:paraId="46A8C54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第六十九条第二款 被许可人以欺骗、贿赂等不正当手段取得行政许可的，应当予以撤销。</w:t>
            </w:r>
          </w:p>
          <w:p w14:paraId="46BA3B7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第七十九条 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14:paraId="4A601B3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【部门规章】《城镇污水排入排水管网许可管理办法》（住房和城乡建设部令第56号）</w:t>
            </w:r>
          </w:p>
          <w:p w14:paraId="5A38354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第二十一条第二款 排水户以欺骗、贿赂等不正当手段取得排水许可的，应当予以撤销。</w:t>
            </w:r>
          </w:p>
          <w:p w14:paraId="0B3DA5C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第三十条　排水户以欺骗、贿赂等不正当手段取得排水许可的，可以处3万元以下罚款；造成损失的，依法承担赔偿责任；构成犯罪的，依法追究刑事责任。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6A9861E">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一、撤销行政许可；</w:t>
            </w:r>
          </w:p>
          <w:p w14:paraId="60F1699E">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二、排水户属个体工商户，以欺骗、贿赂等不正当手段取得排水许可的，处500元以上3万元以下罚款；</w:t>
            </w:r>
          </w:p>
          <w:p w14:paraId="62B34A05">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三、涉嫌犯罪，拟移送追究刑事责任。</w:t>
            </w:r>
          </w:p>
        </w:tc>
      </w:tr>
      <w:tr w14:paraId="39C69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1"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57970EB5">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7</w:t>
            </w:r>
            <w:r>
              <w:rPr>
                <w:rFonts w:hint="eastAsia" w:ascii="Times New Roman" w:hAnsi="Times New Roman" w:eastAsia="方正仿宋_GBK" w:cs="Times New Roman"/>
                <w:color w:val="auto"/>
                <w:sz w:val="18"/>
                <w:szCs w:val="18"/>
                <w:lang w:val="en-US" w:eastAsia="zh-CN"/>
              </w:rPr>
              <w:t>1</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A13213B">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320217407000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545F7DE">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对城镇排水与污水处理设施维护运营单位未按照国家有关规定履行日常巡查、维修和养护责任，保障设施安全运行的处罚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3CA98A5">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4567CC1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第二十六条　设置于机动车道路上的窨井，应当按照国家有关规定进行建设，保证其承载力和稳定性等符合相关要求。</w:t>
            </w:r>
          </w:p>
          <w:p w14:paraId="3AEDC8D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排水管网窨井盖应当具备防坠落和防盗窃功能，满足结构强度要求。</w:t>
            </w:r>
          </w:p>
          <w:p w14:paraId="6787349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第三十八条　城镇排水与污水处理设施维护运营单位应当建立健全安全生产管理制度，加强对窨井盖等城镇排水与污水处理设施的日常巡查、维修和养护，保障设施安全运行。</w:t>
            </w:r>
          </w:p>
          <w:p w14:paraId="37890A8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从事管网维护、应急排水、井下及有限空间作业的，设施维护运营单位应当安排专门人员进行现场安全管理，设置醒目警示标志，采取有效措施避免人员坠落、车辆陷落，并及时复原窨井盖，确保操作规程的遵守和安全措施的落实。相关特种作业人员，应当按照国家有关规定取得相应的资格证书。</w:t>
            </w:r>
          </w:p>
          <w:p w14:paraId="4A524BC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第四十条第二款　城镇排水与污水处理安全事故或者突发事件发生后，设施维护运营单位应当立即启动本单位应急预案，采取防护措施、组织抢修，并及时向城镇排水主管部门和有关部门报告。</w:t>
            </w:r>
          </w:p>
          <w:p w14:paraId="3244795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第五十五条　违反本条例规定，城镇排水与污水处理设施维护运营单位有下列情形之一的，由城镇排水主管部门责令改正，给予警告；逾期不改正或者造成严重后果的，处10万元以上50万元以下罚款；造成损失的，依法承担赔偿责任；构成犯罪的，依法追究刑事责任：</w:t>
            </w:r>
          </w:p>
          <w:p w14:paraId="0EA9EF1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（一）未按照国家有关规定履行日常巡查、维修和养护责任，保障设施安全运行的；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0D3A73B">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一、城镇排水与污水处理设施维护运营单位未按照国家有关规定履行日常巡查、维修和养护责任，保障设施安全运行，逾期不改正或者造成严重后果，处10万元以上50万元以下罚款；</w:t>
            </w:r>
          </w:p>
          <w:p w14:paraId="5FE90C67">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二、涉嫌犯罪，拟移送追究刑事责任。</w:t>
            </w:r>
          </w:p>
        </w:tc>
      </w:tr>
      <w:tr w14:paraId="4D5AD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12"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6B9F12F3">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7</w:t>
            </w:r>
            <w:r>
              <w:rPr>
                <w:rFonts w:hint="eastAsia" w:ascii="Times New Roman" w:hAnsi="Times New Roman" w:eastAsia="方正仿宋_GBK" w:cs="Times New Roman"/>
                <w:color w:val="auto"/>
                <w:sz w:val="18"/>
                <w:szCs w:val="18"/>
                <w:lang w:val="en-US" w:eastAsia="zh-CN"/>
              </w:rPr>
              <w:t>2</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B618B9C">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320217388000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651CC43">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对排水户拒不接受水质、水量监测或者妨碍、阻挠城镇排水主管部门依法监督检查的处罚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8F206A7">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【部门规章】</w:t>
            </w:r>
            <w:r>
              <w:rPr>
                <w:rFonts w:hint="default" w:ascii="Times New Roman" w:hAnsi="Times New Roman" w:eastAsia="方正仿宋_GBK" w:cs="Times New Roman"/>
                <w:color w:val="auto"/>
                <w:kern w:val="0"/>
                <w:sz w:val="18"/>
                <w:szCs w:val="18"/>
              </w:rPr>
              <w:t>《城镇污水排入排水管网许可管理办法》（住房和城乡建设部令第56号）</w:t>
            </w:r>
          </w:p>
          <w:p w14:paraId="53E3CF3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第十六条　城镇排水主管部门应当加强对排水户的排放口设置、连接管网、预处理设施和水质、水量监测设施建设和运行的指导和监督。</w:t>
            </w:r>
          </w:p>
          <w:p w14:paraId="363EE3E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第十八条第二款 被监督检查的单位和个人应当予以配合，不得妨碍和阻挠依法进行的监督检查活动。</w:t>
            </w:r>
          </w:p>
          <w:p w14:paraId="5840FCA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第十八条第三款 城镇排水主管部门可以通过政府购买服务等方式，组织或者委托排水监测机构等技术服务单位为排水许可监督检查工作提供技术服务。受委托的具有计量认证资质的排水监测机构应当对排水户排放污水的水质、水量进行监测，建立排水监测档案。</w:t>
            </w:r>
          </w:p>
          <w:p w14:paraId="268EFAF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第三十四条　排水户违反本办法规定，拒不接受水质、水量监测或者妨碍、阻挠城镇排水主管部门依法监督检查的，由城镇排水主管部门给予警告；情节严重的，处3万元以下罚款。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FCBD2B3">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排水户为个体工商户，拒不接受水质、水量监测或者妨碍、阻挠城镇排水主管部门依法监督检查，情节严重，处5000以上3万元以下罚款。</w:t>
            </w:r>
          </w:p>
        </w:tc>
      </w:tr>
      <w:tr w14:paraId="3A077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614E4F90">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7</w:t>
            </w:r>
            <w:r>
              <w:rPr>
                <w:rFonts w:hint="eastAsia" w:ascii="Times New Roman" w:hAnsi="Times New Roman" w:eastAsia="方正仿宋_GBK" w:cs="Times New Roman"/>
                <w:color w:val="auto"/>
                <w:sz w:val="18"/>
                <w:szCs w:val="18"/>
                <w:lang w:val="en-US" w:eastAsia="zh-CN"/>
              </w:rPr>
              <w:t>3</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EF1CB4C">
            <w:pPr>
              <w:widowControl/>
              <w:spacing w:line="200" w:lineRule="exact"/>
              <w:jc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b/>
                <w:bCs/>
                <w:color w:val="auto"/>
                <w:kern w:val="0"/>
                <w:sz w:val="18"/>
                <w:szCs w:val="18"/>
              </w:rPr>
              <w:t>320217395000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E0A483F">
            <w:pPr>
              <w:widowControl/>
              <w:spacing w:line="200" w:lineRule="exact"/>
              <w:jc w:val="left"/>
              <w:textAlignment w:val="center"/>
              <w:rPr>
                <w:rFonts w:hint="default" w:ascii="Times New Roman" w:hAnsi="Times New Roman" w:eastAsia="方正仿宋_GBK" w:cs="Times New Roman"/>
                <w:color w:val="auto"/>
                <w:sz w:val="18"/>
                <w:szCs w:val="18"/>
              </w:rPr>
            </w:pPr>
            <w:r>
              <w:rPr>
                <w:rFonts w:hint="default" w:ascii="Times New Roman" w:hAnsi="Times New Roman" w:eastAsia="方正仿宋_GBK" w:cs="Times New Roman"/>
                <w:color w:val="auto"/>
                <w:kern w:val="0"/>
                <w:sz w:val="18"/>
                <w:szCs w:val="18"/>
              </w:rPr>
              <w:t>对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09D266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4615E992">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因城镇排水设施维护或者检修可能对排水造成影响的，城镇排水设施维护运营单位应当提前24小时通知相关排水户；可能对排水造成严重影响的，应当事先向城镇排水主管部门报告，采取应急处理措施，并向社会公告。</w:t>
            </w:r>
          </w:p>
          <w:p w14:paraId="517523A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第二十七条第二款 城镇排水设施维护运营单位应当按照防汛要求，对城镇排水设施进行全面检查、维护、清疏，确保设施安全运行。</w:t>
            </w:r>
          </w:p>
          <w:p w14:paraId="4C836A5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第五十一条　违反本条例规定，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由城镇排水主管部门责令改正，给予警告；逾期不改正或者造成严重后果的，处10万元以上20万元以下罚款；造成损失的，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9290DA3">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逾期不改正或者造成严重后果，处10万元以上20万元以下罚款。</w:t>
            </w:r>
          </w:p>
        </w:tc>
      </w:tr>
      <w:tr w14:paraId="4C296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7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9685E27">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7</w:t>
            </w:r>
            <w:r>
              <w:rPr>
                <w:rFonts w:hint="eastAsia" w:ascii="Times New Roman" w:hAnsi="Times New Roman" w:eastAsia="方正仿宋_GBK" w:cs="Times New Roman"/>
                <w:color w:val="auto"/>
                <w:sz w:val="18"/>
                <w:szCs w:val="18"/>
                <w:lang w:val="en-US" w:eastAsia="zh-CN"/>
              </w:rPr>
              <w:t>4</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BAE9D34">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320217138000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99C3612">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对排水户名称、法定代表人等其他事项变更，未按本办法规定及时向城镇排水主管部门申请办理变更的处罚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D97D14C">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【部门规章】</w:t>
            </w:r>
            <w:r>
              <w:rPr>
                <w:rFonts w:hint="default" w:ascii="Times New Roman" w:hAnsi="Times New Roman" w:eastAsia="方正仿宋_GBK" w:cs="Times New Roman"/>
                <w:color w:val="auto"/>
                <w:kern w:val="0"/>
                <w:sz w:val="18"/>
                <w:szCs w:val="18"/>
              </w:rPr>
              <w:t>《城镇污水排入排水管网许可管理办法》（住房和城乡建设部令第56号）第十二条第二款 排水户名称、法定代表人等其他事项变更的，排水户应当在变更之日起30日内向城镇排水主管部门申请办理变更。</w:t>
            </w:r>
          </w:p>
          <w:p w14:paraId="400726A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　排水户名称、法定代表人等其他事项变更，未按本办法规定及时向城镇排水主管部门申请办理变更的，由城镇排水主管部门责令改正，可以处1万元以下罚款。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248CEF7">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排水户为个体工商户，名称等其他事项变更，未按本办法规定及时向城镇排水主管部门申请办理变更，处5000元以上1万元以下罚款。</w:t>
            </w:r>
          </w:p>
        </w:tc>
      </w:tr>
      <w:tr w14:paraId="44F2D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CFEA86F">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7</w:t>
            </w:r>
            <w:r>
              <w:rPr>
                <w:rFonts w:hint="eastAsia" w:ascii="Times New Roman" w:hAnsi="Times New Roman" w:eastAsia="方正仿宋_GBK" w:cs="Times New Roman"/>
                <w:color w:val="auto"/>
                <w:sz w:val="18"/>
                <w:szCs w:val="18"/>
                <w:lang w:val="en-US" w:eastAsia="zh-CN"/>
              </w:rPr>
              <w:t>5</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856492D">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320217415000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09A091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对排水单位或者个人不缴纳污水处理费的处罚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73D7DC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52A8E94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第三十二条第一款　排水单位和个人应当按照国家有关规定缴纳污水处理费。</w:t>
            </w:r>
          </w:p>
          <w:p w14:paraId="3607077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第五十四条　违反本条例规定，排水单位或者个人不缴纳污水处理费的，由城镇排水主管部门责令限期缴纳，逾期拒不缴纳的，处应缴纳污水处理费数额1倍以上3倍以下罚款。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C1F183B">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排水单位或者个人不缴纳污水处理费，对个人处罚5000元以上，对排水单位处罚50000元以上。</w:t>
            </w:r>
          </w:p>
        </w:tc>
      </w:tr>
      <w:tr w14:paraId="39D4B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0"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1224108E">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7</w:t>
            </w:r>
            <w:r>
              <w:rPr>
                <w:rFonts w:hint="eastAsia" w:ascii="Times New Roman" w:hAnsi="Times New Roman" w:eastAsia="方正仿宋_GBK" w:cs="Times New Roman"/>
                <w:color w:val="auto"/>
                <w:sz w:val="18"/>
                <w:szCs w:val="18"/>
                <w:lang w:val="en-US" w:eastAsia="zh-CN"/>
              </w:rPr>
              <w:t>6</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6EA8371">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320217394000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75EBBD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对排水户不按照污水排入排水管网许可证的要求排放污水的处罚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EBC4ABF">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17468E4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第二十一条第二款　排水户应当按照污水排入排水管网许可证的要求排放污水。</w:t>
            </w:r>
          </w:p>
          <w:p w14:paraId="550494D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第五十条第二款　违反本条例规定，排水户不按照污水排入排水管网许可证的要求排放污水的，由城镇排水主管部门责令停止违法行为，限期改正，可以处5万元以下罚款；造成严重后果的，吊销污水排入排水管网许可证，并处5万元以上50万元以下罚款，可以向社会予以通报；造成损失的，依法承担赔偿责任；构成犯罪的，依法追究刑事责任。</w:t>
            </w:r>
          </w:p>
          <w:p w14:paraId="10EF8B22">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【部门规章】《城镇污水排入排水管网许可管理办法》（住房和城乡建设部令第56号）</w:t>
            </w:r>
          </w:p>
          <w:p w14:paraId="3249102A">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第十三条　排水户应当按照排水许可证确定的排水类别、总量、时限、排放口位置和数量、排放的主要污染物项目和浓度等要求排放污水。</w:t>
            </w:r>
          </w:p>
          <w:p w14:paraId="1FBFA1B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第二十八条 排水户未按照排水许可证的要求，向城镇排水设施排放污水的，由城镇排水主管部门责令停止违法行为，限期改正，可以处5万元以下罚款；造成严重后果的，吊销排水许可证，并处5万元以上50万元以下罚款，对列入重点排污单位名录的排水户，处30万元以上50万元以下罚款，并将有关情况通知同级环境保护主管部门，可以向社会予以通报；造成损失的，依法承担赔偿责任；构成犯罪的，依法追究刑事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85A7F9C">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一、排水户为个体工商户，处5000元以上罚款；</w:t>
            </w:r>
          </w:p>
          <w:p w14:paraId="2955D0CF">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二、排水户为单位，处5万元以上罚款；</w:t>
            </w:r>
          </w:p>
          <w:p w14:paraId="4C8902E4">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三、吊销排水许可证；</w:t>
            </w:r>
          </w:p>
          <w:p w14:paraId="79F8CDFA">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四、涉嫌犯罪，拟移送追究刑事责任。</w:t>
            </w:r>
          </w:p>
        </w:tc>
      </w:tr>
      <w:tr w14:paraId="37A50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931CB21">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7</w:t>
            </w:r>
            <w:r>
              <w:rPr>
                <w:rFonts w:hint="eastAsia" w:ascii="Times New Roman" w:hAnsi="Times New Roman" w:eastAsia="方正仿宋_GBK" w:cs="Times New Roman"/>
                <w:color w:val="auto"/>
                <w:sz w:val="18"/>
                <w:szCs w:val="18"/>
                <w:lang w:val="en-US" w:eastAsia="zh-CN"/>
              </w:rPr>
              <w:t>7</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28A11BA">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320217392000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896950D">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对城镇排水与污水处理设施覆盖范围内的排水单位和个人，未按照国家有关规定将污水排入城镇排水设施，或者在雨水、污水分流地区将污水排入雨水管网的处罚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B2E2A95">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《城镇排水与污水处理条例》（国务院令第641号）第二十条　城镇排水设施覆盖范围内的排水单位和个人，应当按照国家有关规定将污水排入城镇排水设施。</w:t>
            </w:r>
          </w:p>
          <w:p w14:paraId="0E23F44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在雨水、污水分流地区，不得将污水排入雨水管网。</w:t>
            </w:r>
          </w:p>
          <w:p w14:paraId="01A7533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第四十九条　违反本条例规定，城镇排水与污水处理设施覆盖范围内的排水单位和个人，未按照国家有关规定将污水排入城镇排水设施，或者在雨水、污水分流地区将污水排入雨水管网的，由城镇排水主管部门责令改正，给予警告；逾期不改正或者造成严重后果的，对单位处10万元以上20万元以下罚款，对个人处2万元以上10万元以下罚款；造成损失的，依法承担赔偿责任。</w:t>
            </w:r>
          </w:p>
          <w:p w14:paraId="26BF99C1">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【部门规章】</w:t>
            </w:r>
            <w:r>
              <w:rPr>
                <w:rFonts w:hint="default" w:ascii="Times New Roman" w:hAnsi="Times New Roman" w:eastAsia="方正仿宋_GBK" w:cs="Times New Roman"/>
                <w:color w:val="auto"/>
                <w:kern w:val="0"/>
                <w:sz w:val="18"/>
                <w:szCs w:val="18"/>
              </w:rPr>
              <w:t>《城镇污水排入排水管网许可管理办法》（住房和城乡建设部令第56号）第四条第一款 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w:t>
            </w:r>
          </w:p>
          <w:p w14:paraId="3EC61EF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第二款 在雨水、污水分流排放的地区，不得将污水排入雨水管网。</w:t>
            </w:r>
          </w:p>
          <w:p w14:paraId="7CD7C93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第二十六条　违反本办法规定，在城镇排水与污水处理设施覆盖范围内，未按照国家有关规定将污水排入城镇排水设施，或者在雨水、污水分流地区将污水排入雨水管网的，由城镇排水主管部门责令改正，给予警告；逾期不改正或者造成严重后果的，对单位处10万元以上20万元以下罚款；对个人处2万元以上10万元以下罚款，造成损失的，依法承担赔偿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DA8AF67">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未按照国家有关规定将污水排入城镇排水设施，或者在雨水、污水分流地区将污水排入雨水管网，逾期不改正或者造成严重后果的，对单位处10万元以上20万元以下罚款，对个人处2万元以上10万元以下罚款。</w:t>
            </w:r>
          </w:p>
        </w:tc>
      </w:tr>
      <w:tr w14:paraId="20690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6"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2B81D6B">
            <w:pPr>
              <w:jc w:val="center"/>
              <w:rPr>
                <w:rFonts w:hint="default" w:ascii="Times New Roman" w:hAnsi="Times New Roman" w:eastAsia="方正仿宋_GBK" w:cs="Times New Roman"/>
                <w:color w:val="auto"/>
                <w:sz w:val="18"/>
                <w:szCs w:val="18"/>
                <w:lang w:val="en-US" w:eastAsia="zh-CN"/>
              </w:rPr>
            </w:pPr>
            <w:r>
              <w:rPr>
                <w:rFonts w:hint="eastAsia" w:ascii="Times New Roman" w:hAnsi="Times New Roman" w:eastAsia="方正仿宋_GBK" w:cs="Times New Roman"/>
                <w:color w:val="auto"/>
                <w:sz w:val="18"/>
                <w:szCs w:val="18"/>
                <w:lang w:val="en-US" w:eastAsia="zh-CN"/>
              </w:rPr>
              <w:t>78</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5CE00C5">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320217410000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EC065D7">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对擅自拆除、改动城镇排水与污水处理设施的处罚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E7C9138">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06E5754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第四十三条第四款 因工程建设需要拆除、改动城镇排水与污水处理设施的，建设单位应当制定拆除、改动方案，报城镇排水主管部门审核，并承担重建、改建和采取临时措施的费用。</w:t>
            </w:r>
          </w:p>
          <w:p w14:paraId="26FDC10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第五十七条第二款　违反本条例规定，擅自拆除、改动城镇排水与污水处理设施的，由城镇排水主管部门责令改正，恢复原状或者采取其他补救措施，处5万元以上10万元以下罚款；造成严重后果的，处10万元以上30万元以下罚款；造成损失的，依法承担赔偿责任；构成犯罪的，依法追究刑事责任。</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F67010A">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一、擅自拆除、改动城镇排水与污水处理设施，处5万元以上10万元以下罚款；造成严重后果的，处10万元以上30万元以下罚款；</w:t>
            </w:r>
          </w:p>
          <w:p w14:paraId="49E72D00">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二、涉嫌犯罪，拟移送追究刑事责任。</w:t>
            </w:r>
          </w:p>
        </w:tc>
      </w:tr>
      <w:tr w14:paraId="0E126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2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8AE424C">
            <w:pPr>
              <w:jc w:val="center"/>
              <w:rPr>
                <w:rFonts w:hint="default" w:ascii="Times New Roman" w:hAnsi="Times New Roman" w:eastAsia="方正仿宋_GBK" w:cs="Times New Roman"/>
                <w:color w:val="auto"/>
                <w:sz w:val="18"/>
                <w:szCs w:val="18"/>
                <w:lang w:val="en-US" w:eastAsia="zh-CN"/>
              </w:rPr>
            </w:pPr>
            <w:r>
              <w:rPr>
                <w:rFonts w:hint="eastAsia" w:ascii="Times New Roman" w:hAnsi="Times New Roman" w:eastAsia="方正仿宋_GBK" w:cs="Times New Roman"/>
                <w:color w:val="auto"/>
                <w:sz w:val="18"/>
                <w:szCs w:val="18"/>
                <w:lang w:val="en-US" w:eastAsia="zh-CN"/>
              </w:rPr>
              <w:t>79</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DA2CF02">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320217795000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3C5C270">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对城镇排水与污水处理设施维护运营单位因巡查、维护不到位，导致窨井盖丢失、损毁，造成人员伤亡和财产损失的处罚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DA3EBC7">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w:t>
            </w: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《城镇排水与污水处理条例》（国务院令第641号）</w:t>
            </w:r>
          </w:p>
          <w:p w14:paraId="42E5BCC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第二十六条　设置于机动车道路上的窨井，应当按照国家有关规定进行建设，保证其承载力和稳定性等符合相关要求。</w:t>
            </w:r>
          </w:p>
          <w:p w14:paraId="15DB09E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排水管网窨井盖应当具备防坠落和防盗窃功能，满足结构强度要求。</w:t>
            </w:r>
          </w:p>
          <w:p w14:paraId="5C525F9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第三十八条　城镇排水与污水处理设施维护运营单位应当建立健全安全生产管理制度，加强对窨井盖等城镇排水与污水处理设施的日常巡查、维修和养护，保障设施安全运行。</w:t>
            </w:r>
          </w:p>
          <w:p w14:paraId="69943AF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从事管网维护、应急排水、井下及有限空间作业的，设施维护运营单位应当安排专门人员进行现场安全管理，设置醒目警示标志，采取有效措施避免人员坠落、车辆陷落，并及时复原窨井盖，确保操作规程的遵守和安全措施的落实。相关特种作业人员，应当按照国家有关规定取得相应的资格证书。</w:t>
            </w:r>
          </w:p>
          <w:p w14:paraId="7526BDD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第五十五条　违反本条例规定，城镇排水与污水处理设施维护运营单位有下列情形之一的，由城镇排水主管部门责令改正，给予警告；逾期不改正或者造成严重后果的，处10万元以上50万元以下罚款；造成损失的，依法承担赔偿责任；构成犯罪的，依法追究刑事责任：</w:t>
            </w:r>
          </w:p>
          <w:p w14:paraId="7B95C98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（三）因巡查、维护不到位，导致窨井盖丢失、损毁，造成人员伤亡和财产损失的。"</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2E6ABF0">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一、城镇排水与污水处理设施维护运营单位因巡查、维护不到位，导致窨井盖丢失、损毁，造成人员伤亡和财产损失，处10万元以上50万元以下罚款；</w:t>
            </w:r>
          </w:p>
          <w:p w14:paraId="304F4A85">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二、涉嫌犯罪，拟移送追究刑事责任。</w:t>
            </w:r>
          </w:p>
        </w:tc>
      </w:tr>
      <w:tr w14:paraId="26ACF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51"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B18674D">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8</w:t>
            </w:r>
            <w:r>
              <w:rPr>
                <w:rFonts w:hint="eastAsia" w:ascii="Times New Roman" w:hAnsi="Times New Roman" w:eastAsia="方正仿宋_GBK" w:cs="Times New Roman"/>
                <w:color w:val="auto"/>
                <w:sz w:val="18"/>
                <w:szCs w:val="18"/>
                <w:lang w:val="en-US" w:eastAsia="zh-CN"/>
              </w:rPr>
              <w:t>0</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4ADA6A4">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320217827000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ECB7B6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对互联网租赁车辆运营企业未按照规定有序投放车辆、实施跟踪管理和日常养护，或者未及时回收故障、破损、废弃车辆，影响市容环卫的处罚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DA08E68">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【省级地方性法规】</w:t>
            </w:r>
            <w:r>
              <w:rPr>
                <w:rFonts w:hint="default" w:ascii="Times New Roman" w:hAnsi="Times New Roman" w:eastAsia="方正仿宋_GBK" w:cs="Times New Roman"/>
                <w:color w:val="auto"/>
                <w:kern w:val="0"/>
                <w:sz w:val="18"/>
                <w:szCs w:val="18"/>
              </w:rPr>
              <w:t>《江苏省城市市容和环境卫生管理条例》</w:t>
            </w:r>
          </w:p>
          <w:p w14:paraId="0DC99D2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第二十二条第二款 互联网租赁车辆运营企业应当履行企业主体责任，遵守设区的市、县（市、区）人民政府及其有关部门允许的投放范围、数量和相关管理要求，有序投放车辆，对车辆规范停放实施跟踪管理，加强车辆日常养护，及时回收故障、破损、废弃车辆。承租人应当文明使用互联网租赁车辆，使用后有序停放。</w:t>
            </w:r>
          </w:p>
          <w:p w14:paraId="3D57A46D">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第六十三条 违反本条例规定，有下列行为之一，影响市容的，由设区的市、县（市、区）城市管理主管部门按照以下规定处理：</w:t>
            </w:r>
          </w:p>
          <w:p w14:paraId="3B87B8C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九）互联网租赁车辆运营企业未按照规定有序投放车辆、实施跟踪管理和日常养护，或者未及时回收故障、破损、废弃车辆，影响市容环卫的，责令限期改正；逾期不改正的，可以处五千元以上五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7FFF49D">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互联网租赁车辆运营企业未按照规定有序投放车辆、实施跟踪管理和日常养护，或者未及时回收故障、破损、废弃车辆，影响市容环卫，处五万元罚款。</w:t>
            </w:r>
          </w:p>
        </w:tc>
      </w:tr>
      <w:tr w14:paraId="384FB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34"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CDF70B1">
            <w:pPr>
              <w:jc w:val="center"/>
              <w:rPr>
                <w:rFonts w:hint="default" w:ascii="Times New Roman" w:hAnsi="Times New Roman" w:eastAsia="宋体" w:cs="Times New Roman"/>
                <w:lang w:val="en-US" w:eastAsia="zh-CN"/>
              </w:rPr>
            </w:pPr>
            <w:bookmarkStart w:id="0" w:name="_GoBack" w:colFirst="3" w:colLast="3"/>
            <w:r>
              <w:rPr>
                <w:rFonts w:hint="default" w:ascii="Times New Roman" w:hAnsi="Times New Roman" w:cs="Times New Roman"/>
                <w:sz w:val="18"/>
                <w:szCs w:val="18"/>
                <w:lang w:val="en-US" w:eastAsia="zh-CN"/>
              </w:rPr>
              <w:t>8</w:t>
            </w:r>
            <w:r>
              <w:rPr>
                <w:rFonts w:hint="eastAsia" w:ascii="Times New Roman" w:hAnsi="Times New Roman" w:cs="Times New Roman"/>
                <w:sz w:val="18"/>
                <w:szCs w:val="18"/>
                <w:lang w:val="en-US" w:eastAsia="zh-CN"/>
              </w:rPr>
              <w:t>1</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AF82632">
            <w:pPr>
              <w:widowControl/>
              <w:spacing w:line="200" w:lineRule="exact"/>
              <w:jc w:val="center"/>
              <w:rPr>
                <w:rFonts w:ascii="Times New Roman" w:hAnsi="Times New Roman" w:cs="Times New Roman"/>
              </w:rPr>
            </w:pPr>
            <w:r>
              <w:rPr>
                <w:rFonts w:hint="default" w:ascii="Times New Roman" w:hAnsi="Times New Roman" w:eastAsia="方正仿宋_GBK" w:cs="Times New Roman"/>
                <w:b/>
                <w:bCs/>
                <w:color w:val="auto"/>
                <w:kern w:val="0"/>
                <w:sz w:val="18"/>
                <w:szCs w:val="18"/>
              </w:rPr>
              <w:t>320217692000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D5EF8F5">
            <w:pPr>
              <w:spacing w:line="200" w:lineRule="exact"/>
              <w:rPr>
                <w:rFonts w:ascii="Times New Roman" w:hAnsi="Times New Roman" w:cs="Times New Roman"/>
              </w:rPr>
            </w:pPr>
            <w:r>
              <w:rPr>
                <w:rFonts w:hint="default" w:ascii="Times New Roman" w:hAnsi="Times New Roman" w:eastAsia="方正仿宋_GBK" w:cs="Times New Roman"/>
                <w:color w:val="auto"/>
                <w:kern w:val="0"/>
                <w:sz w:val="18"/>
                <w:szCs w:val="18"/>
              </w:rPr>
              <w:t>对损坏环境卫生设施及其附属设施，随意占用、迁移环境卫生设施、改变其用途，或者擅自关闭、闲置或者拆除环境卫生设施的处罚</w:t>
            </w:r>
          </w:p>
        </w:tc>
        <w:tc>
          <w:tcPr>
            <w:tcW w:w="7500" w:type="dxa"/>
            <w:tcBorders>
              <w:top w:val="single" w:color="000000" w:sz="8" w:space="0"/>
              <w:left w:val="single" w:color="000000" w:sz="8" w:space="0"/>
              <w:bottom w:val="single" w:color="000000" w:sz="8" w:space="0"/>
              <w:right w:val="single" w:color="000000" w:sz="8" w:space="0"/>
            </w:tcBorders>
            <w:shd w:val="clear"/>
            <w:tcMar>
              <w:top w:w="15" w:type="dxa"/>
              <w:left w:w="15" w:type="dxa"/>
              <w:right w:w="15" w:type="dxa"/>
            </w:tcMar>
            <w:vAlign w:val="center"/>
          </w:tcPr>
          <w:p w14:paraId="46D347B8">
            <w:pPr>
              <w:widowControl/>
              <w:spacing w:line="200" w:lineRule="exact"/>
              <w:ind w:firstLine="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《城市市容和环境卫生管理条例》（国务院令1992年第101号发布，国务院令第588号、国务院令第676号修订）</w:t>
            </w:r>
          </w:p>
          <w:p w14:paraId="6FD527F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第二十二条 一切单位和个人都不得擅自拆除环境卫生设施；因建设需要必须拆除的，建设单位必须事先提出拆迁方案，报城市人民政府市容环境卫生行政主管部门批准。</w:t>
            </w:r>
          </w:p>
          <w:p w14:paraId="4D7F8C6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第三十六条　有下列行为之一者，由城市人民政府市容环境卫生行政主管部门或者其委托的单位责令其停止违法行为，限期清理、拆除或者采取其他补救措施，并可处以罚款：</w:t>
            </w:r>
          </w:p>
          <w:p w14:paraId="055C83D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（三）未经批准擅自拆除环境卫生设施或者未按批准的拆迁方案进行拆迁的。</w:t>
            </w:r>
          </w:p>
          <w:p w14:paraId="011F33B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第三十八条　损坏各类环境卫生设施及其附属设施的，城市人民政府市容环境卫生行政主管部门或者其委托的单位除责令其恢复原状外，可以并处罚款；盗窃、损坏各类环境卫生设施及其附属设施，应当给予治安管理处罚的，依照《中华人民共和国治安管理处罚法》的规定处罚；构成犯罪的，依法追究刑事责任。</w:t>
            </w:r>
          </w:p>
          <w:p w14:paraId="37DA2E6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p>
          <w:p w14:paraId="30F93714">
            <w:pPr>
              <w:widowControl/>
              <w:spacing w:line="200" w:lineRule="exact"/>
              <w:ind w:firstLine="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【省级地方性法规】</w:t>
            </w:r>
            <w:r>
              <w:rPr>
                <w:rFonts w:hint="default" w:ascii="Times New Roman" w:hAnsi="Times New Roman" w:eastAsia="方正仿宋_GBK" w:cs="Times New Roman"/>
                <w:color w:val="auto"/>
                <w:kern w:val="0"/>
                <w:sz w:val="18"/>
                <w:szCs w:val="18"/>
              </w:rPr>
              <w:t>《江苏省城市市容和环境卫生管理条例》</w:t>
            </w:r>
          </w:p>
          <w:p w14:paraId="165F522E">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第二十九条第二款 任何单位和个人不得损坏环境卫生设施及其附属设施，不得随意占用、迁移环境卫生设施或者改变其用途，不得擅自关闭、闲置或者拆除环境卫生设施。确有必要关闭、闲置或者拆除的，应当依法经城市管理主管部门商生态环境主管部门同意后核准，并采取防止污染环境的措施。</w:t>
            </w:r>
          </w:p>
          <w:p w14:paraId="46643794">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第六十四条 违反本条例规定，有下列行为之一，影响环境卫生的，由设区的市、县（市、区）城市管理主管部门按照以下规定处理：</w:t>
            </w:r>
          </w:p>
          <w:p w14:paraId="4AFD5454">
            <w:pPr>
              <w:widowControl/>
              <w:spacing w:line="200" w:lineRule="exact"/>
              <w:ind w:firstLine="360" w:firstLineChars="0"/>
              <w:jc w:val="left"/>
              <w:textAlignment w:val="center"/>
              <w:rPr>
                <w:rFonts w:ascii="Times New Roman" w:hAnsi="Times New Roman" w:eastAsia="方正仿宋_GBK" w:cs="Times New Roman"/>
                <w:color w:val="auto"/>
                <w:kern w:val="0"/>
                <w:sz w:val="18"/>
                <w:szCs w:val="18"/>
                <w:lang w:val="en-US" w:eastAsia="zh-CN" w:bidi="ar-SA"/>
              </w:rPr>
            </w:pPr>
            <w:r>
              <w:rPr>
                <w:rFonts w:ascii="Times New Roman" w:hAnsi="Times New Roman" w:eastAsia="方正仿宋_GBK" w:cs="Times New Roman"/>
                <w:i w:val="0"/>
                <w:iCs w:val="0"/>
                <w:caps w:val="0"/>
                <w:color w:val="auto"/>
                <w:spacing w:val="0"/>
                <w:kern w:val="0"/>
                <w:sz w:val="18"/>
                <w:szCs w:val="18"/>
                <w:shd w:val="clear" w:fill="auto"/>
              </w:rPr>
              <w:t>（三）损坏环境卫生设施及其附属设施，随意占用、迁移环境卫生设施、改变其用途，或者擅自关闭、闲置或者拆除环境卫生设施的，责令限期改正、采取补救措施，可以处五百元以上五千元以下罚款。其中，擅自关闭、闲置或者拆除生活垃圾处理设施、场所的，依照《中华人民共和国生态环境法典》的规定处理。</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38D3D7B">
            <w:pPr>
              <w:spacing w:line="200" w:lineRule="exact"/>
              <w:rPr>
                <w:rFonts w:ascii="Times New Roman" w:hAnsi="Times New Roman" w:cs="Times New Roman"/>
              </w:rPr>
            </w:pPr>
            <w:r>
              <w:rPr>
                <w:rFonts w:hint="default" w:ascii="Times New Roman" w:hAnsi="Times New Roman" w:eastAsia="方正仿宋_GBK" w:cs="Times New Roman"/>
                <w:color w:val="auto"/>
                <w:kern w:val="0"/>
                <w:sz w:val="18"/>
                <w:szCs w:val="18"/>
              </w:rPr>
              <w:t>损坏环境卫生设施及其附属设施，随意占用、迁移环境卫生设施、改变其用途，或者擅自关闭、闲置或者拆除环境卫生设施，对个人处五千元罚款。</w:t>
            </w:r>
          </w:p>
        </w:tc>
      </w:tr>
      <w:bookmarkEnd w:id="0"/>
      <w:tr w14:paraId="2C954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5"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746B5A10">
            <w:pPr>
              <w:jc w:val="center"/>
              <w:rPr>
                <w:rFonts w:hint="default" w:ascii="Times New Roman" w:hAnsi="Times New Roman" w:eastAsia="方正仿宋_GBK" w:cs="Times New Roman"/>
                <w:color w:val="auto"/>
                <w:sz w:val="18"/>
                <w:szCs w:val="18"/>
                <w:lang w:val="en-US" w:eastAsia="zh-CN"/>
              </w:rPr>
            </w:pPr>
            <w:r>
              <w:rPr>
                <w:rFonts w:hint="default" w:ascii="Times New Roman" w:hAnsi="Times New Roman" w:eastAsia="方正仿宋_GBK" w:cs="Times New Roman"/>
                <w:color w:val="auto"/>
                <w:sz w:val="18"/>
                <w:szCs w:val="18"/>
                <w:lang w:val="en-US" w:eastAsia="zh-CN"/>
              </w:rPr>
              <w:t>8</w:t>
            </w:r>
            <w:r>
              <w:rPr>
                <w:rFonts w:hint="eastAsia" w:ascii="Times New Roman" w:hAnsi="Times New Roman" w:eastAsia="方正仿宋_GBK" w:cs="Times New Roman"/>
                <w:color w:val="auto"/>
                <w:sz w:val="18"/>
                <w:szCs w:val="18"/>
                <w:lang w:val="en-US" w:eastAsia="zh-CN"/>
              </w:rPr>
              <w:t>2</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025E630">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320217690000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B0539B4">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对在建（构）筑物或者其他设施以及树木、地面上涂写、刻画，或者未经批准在建（构）筑物、其他设施上张挂、张贴宣传品，或者有组织地利用涂写、刻画、张挂、张贴进行宣传的处罚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B6EA37D">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【行政法规】</w:t>
            </w:r>
            <w:r>
              <w:rPr>
                <w:rFonts w:hint="default" w:ascii="Times New Roman" w:hAnsi="Times New Roman" w:eastAsia="方正仿宋_GBK" w:cs="Times New Roman"/>
                <w:color w:val="auto"/>
                <w:kern w:val="0"/>
                <w:sz w:val="18"/>
                <w:szCs w:val="18"/>
              </w:rPr>
              <w:t>《城市市容和环境卫生管理条例》（国务院令1992年第101号）</w:t>
            </w:r>
          </w:p>
          <w:p w14:paraId="3ABCFE0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第十七条　一切单位和个人，都不得在城市建筑物、设施以及树木上涂写、刻画。</w:t>
            </w:r>
          </w:p>
          <w:p w14:paraId="783A181C">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单位和个人在城市建筑物、设施上张挂、张贴宣传品等，须经城市人民政府市容环境卫生行政主管部门或者其他有关部门批准。</w:t>
            </w:r>
          </w:p>
          <w:p w14:paraId="51803FF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第三十四条　有下列行为之一者，城市人民政府市容环境卫生行政主管部门或者其委托的单位除责令其纠正违法行为、采取补救措施外，可以并处警告、罚款：　</w:t>
            </w:r>
          </w:p>
          <w:p w14:paraId="2563205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（二）在城市建筑物、设施以及树木上涂写、刻画或者未经批准张挂、张贴宣传品等的；</w:t>
            </w:r>
          </w:p>
          <w:p w14:paraId="291DD652">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【省级地方性法规】</w:t>
            </w:r>
            <w:r>
              <w:rPr>
                <w:rFonts w:hint="default" w:ascii="Times New Roman" w:hAnsi="Times New Roman" w:eastAsia="方正仿宋_GBK" w:cs="Times New Roman"/>
                <w:color w:val="auto"/>
                <w:kern w:val="0"/>
                <w:sz w:val="18"/>
                <w:szCs w:val="18"/>
              </w:rPr>
              <w:t>《江苏省城市市容和环境卫生管理条例》</w:t>
            </w:r>
          </w:p>
          <w:p w14:paraId="1F2BCAD9">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第二十五条 任何单位和个人不得在建（构）筑物或者其他设施以及树木、地面上涂写、刻画。未经设区的市、县（市、区）城市管理主管部门或者其他有关部门批准，不得在建（构）筑物或者其他设施上张挂、张贴宣传品等。</w:t>
            </w:r>
          </w:p>
          <w:p w14:paraId="56240B51">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街道办事处、乡镇人民政府应当按照统一、规范、便民等原则，根据居民实际需求，在繁华路段、人口密集区域等重点地区设置公共信息栏，供单位和个人免费发布信息，并负责日常管理和保洁。</w:t>
            </w:r>
          </w:p>
          <w:p w14:paraId="07302B7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第六十三条 违反本条例规定，有下列行为之一，影响市容的，由设区的市、县（市、区）城市管理主管部门按照以下规定处理：</w:t>
            </w:r>
          </w:p>
          <w:p w14:paraId="0B7A49C5">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十一）在建（构）筑物或者其他设施以及树木、地面上涂写、刻画，或者未经批准在建（构）筑物、其他设施上张挂、张贴宣传品等的，责令限期改正，采取补救措施；逾期不改正的，给予警告，处一百元以上一千元以下罚款。其中，对有组织地利用涂写、刻画、张挂、张贴进行宣传的，可以处二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325F7EB">
            <w:pPr>
              <w:widowControl/>
              <w:spacing w:line="200" w:lineRule="exact"/>
              <w:ind w:firstLine="0" w:firstLineChars="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有组织地利用涂写、刻画、张挂、张贴进行宣传，对个人处五千元以上罚款。</w:t>
            </w:r>
          </w:p>
        </w:tc>
      </w:tr>
      <w:tr w14:paraId="18D87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08"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3AB791C">
            <w:pPr>
              <w:jc w:val="center"/>
              <w:rPr>
                <w:rFonts w:hint="default" w:ascii="Times New Roman" w:hAnsi="Times New Roman" w:eastAsia="宋体" w:cs="Times New Roman"/>
                <w:lang w:val="en-US" w:eastAsia="zh-CN"/>
              </w:rPr>
            </w:pPr>
            <w:r>
              <w:rPr>
                <w:rFonts w:hint="default" w:ascii="Times New Roman" w:hAnsi="Times New Roman" w:cs="Times New Roman"/>
                <w:sz w:val="18"/>
                <w:szCs w:val="18"/>
                <w:lang w:val="en-US" w:eastAsia="zh-CN"/>
              </w:rPr>
              <w:t>8</w:t>
            </w:r>
            <w:r>
              <w:rPr>
                <w:rFonts w:hint="eastAsia" w:ascii="Times New Roman" w:hAnsi="Times New Roman" w:cs="Times New Roman"/>
                <w:sz w:val="18"/>
                <w:szCs w:val="18"/>
                <w:lang w:val="en-US" w:eastAsia="zh-CN"/>
              </w:rPr>
              <w:t>3</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41DD43F">
            <w:pPr>
              <w:widowControl/>
              <w:spacing w:line="200" w:lineRule="exact"/>
              <w:jc w:val="center"/>
              <w:rPr>
                <w:rFonts w:ascii="Times New Roman" w:hAnsi="Times New Roman" w:cs="Times New Roman"/>
              </w:rPr>
            </w:pPr>
            <w:r>
              <w:rPr>
                <w:rFonts w:hint="default" w:ascii="Times New Roman" w:hAnsi="Times New Roman" w:eastAsia="方正仿宋_GBK" w:cs="Times New Roman"/>
                <w:b/>
                <w:bCs/>
                <w:color w:val="auto"/>
                <w:kern w:val="0"/>
                <w:sz w:val="18"/>
                <w:szCs w:val="18"/>
              </w:rPr>
              <w:t>320217423000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475127C">
            <w:pPr>
              <w:spacing w:line="200" w:lineRule="exact"/>
              <w:rPr>
                <w:rFonts w:ascii="Times New Roman" w:hAnsi="Times New Roman" w:cs="Times New Roman"/>
              </w:rPr>
            </w:pPr>
            <w:r>
              <w:rPr>
                <w:rFonts w:hint="default" w:ascii="Times New Roman" w:hAnsi="Times New Roman" w:eastAsia="方正仿宋_GBK" w:cs="Times New Roman"/>
                <w:color w:val="auto"/>
                <w:kern w:val="0"/>
                <w:sz w:val="18"/>
                <w:szCs w:val="18"/>
              </w:rPr>
              <w:t>对未按照有关规定和标准配套建设环境卫生设施的处罚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4E8132B">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【省级地方性法规】</w:t>
            </w:r>
            <w:r>
              <w:rPr>
                <w:rFonts w:hint="default" w:ascii="Times New Roman" w:hAnsi="Times New Roman" w:eastAsia="方正仿宋_GBK" w:cs="Times New Roman"/>
                <w:color w:val="auto"/>
                <w:kern w:val="0"/>
                <w:sz w:val="18"/>
                <w:szCs w:val="18"/>
              </w:rPr>
              <w:t>《江苏省城市市容和环境卫生管理条例》.</w:t>
            </w:r>
          </w:p>
          <w:p w14:paraId="346B29B6">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第二十八条第一款 新建、改建、扩建建设项目的建设单位应当按照国家和省有关规定以及环境卫生工程项目规范等相关强制性标准配套建设环境卫生设施，并与建设项目主体工程同时设计、同时施工、同时验收、同时交付使用，所需资金应当纳入建设工程概算。规划主管部门将需要配套建设的环境卫生设施纳入建设工程设计方案审查内容，并征求城市管理主管部门意见。</w:t>
            </w:r>
          </w:p>
          <w:p w14:paraId="483CA31B">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第三十一条 施工现场应当按照规定设置喷淋雾化降尘设施、车辆冲洗设施以及临时厕所、垃圾收集设施设备等临时环境卫生设施。停工场地应当及时整理并作必要的覆盖。</w:t>
            </w:r>
          </w:p>
          <w:p w14:paraId="2A11F170">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第六十四条 违反本条例规定，有下列行为之一，影响环境卫生的，由设区的市、县（市、区）城市管理主管部门按照以下规定处理：</w:t>
            </w:r>
          </w:p>
          <w:p w14:paraId="2D3CA3E1">
            <w:pPr>
              <w:spacing w:line="200" w:lineRule="exact"/>
              <w:rPr>
                <w:rFonts w:ascii="Times New Roman" w:hAnsi="Times New Roman" w:cs="Times New Roman"/>
              </w:rPr>
            </w:pPr>
            <w:r>
              <w:rPr>
                <w:rFonts w:hint="default" w:ascii="Times New Roman" w:hAnsi="Times New Roman" w:eastAsia="方正仿宋_GBK" w:cs="Times New Roman"/>
                <w:color w:val="auto"/>
                <w:kern w:val="0"/>
                <w:sz w:val="18"/>
                <w:szCs w:val="18"/>
              </w:rPr>
              <w:t>（一）未按照有关规定和标准配套建设环境卫生设施的，责令限期改正，处应建配套设施工程造价一倍以上两倍以下罚款。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9111BA6">
            <w:pPr>
              <w:spacing w:line="200" w:lineRule="exact"/>
              <w:rPr>
                <w:rFonts w:ascii="Times New Roman" w:hAnsi="Times New Roman" w:cs="Times New Roman"/>
              </w:rPr>
            </w:pPr>
            <w:r>
              <w:rPr>
                <w:rFonts w:hint="default" w:ascii="Times New Roman" w:hAnsi="Times New Roman" w:eastAsia="方正仿宋_GBK" w:cs="Times New Roman"/>
                <w:color w:val="auto"/>
                <w:kern w:val="0"/>
                <w:sz w:val="18"/>
                <w:szCs w:val="18"/>
              </w:rPr>
              <w:t>未按照有关规定和标准配套建设环境卫生设施，对建设单位处五万元以上罚款。</w:t>
            </w:r>
          </w:p>
        </w:tc>
      </w:tr>
      <w:tr w14:paraId="33800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4" w:hRule="atLeast"/>
        </w:trPr>
        <w:tc>
          <w:tcPr>
            <w:tcW w:w="583" w:type="dxa"/>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38375912">
            <w:pPr>
              <w:jc w:val="center"/>
              <w:rPr>
                <w:rFonts w:hint="default" w:ascii="Times New Roman" w:hAnsi="Times New Roman" w:eastAsia="方正仿宋_GBK" w:cs="Times New Roman"/>
                <w:color w:val="auto"/>
                <w:sz w:val="18"/>
                <w:szCs w:val="18"/>
                <w:lang w:val="en-US" w:eastAsia="zh-CN"/>
              </w:rPr>
            </w:pPr>
            <w:r>
              <w:rPr>
                <w:rFonts w:hint="eastAsia" w:ascii="Times New Roman" w:hAnsi="Times New Roman" w:eastAsia="方正仿宋_GBK" w:cs="Times New Roman"/>
                <w:color w:val="auto"/>
                <w:sz w:val="18"/>
                <w:szCs w:val="18"/>
                <w:lang w:val="en-US" w:eastAsia="zh-CN"/>
              </w:rPr>
              <w:t>84</w:t>
            </w:r>
          </w:p>
        </w:tc>
        <w:tc>
          <w:tcPr>
            <w:tcW w:w="127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805FB78">
            <w:pPr>
              <w:widowControl/>
              <w:spacing w:line="200" w:lineRule="exact"/>
              <w:jc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320217823000</w:t>
            </w:r>
          </w:p>
        </w:tc>
        <w:tc>
          <w:tcPr>
            <w:tcW w:w="181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801747B">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对未按照规定将园林绿化垃圾单独分类、存放的处罚</w:t>
            </w:r>
          </w:p>
        </w:tc>
        <w:tc>
          <w:tcPr>
            <w:tcW w:w="750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97891D5">
            <w:pPr>
              <w:widowControl/>
              <w:spacing w:line="200" w:lineRule="exact"/>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b/>
                <w:bCs/>
                <w:color w:val="auto"/>
                <w:kern w:val="0"/>
                <w:sz w:val="18"/>
                <w:szCs w:val="18"/>
              </w:rPr>
              <w:t>【省级地方性法规】</w:t>
            </w:r>
            <w:r>
              <w:rPr>
                <w:rFonts w:hint="default" w:ascii="Times New Roman" w:hAnsi="Times New Roman" w:eastAsia="方正仿宋_GBK" w:cs="Times New Roman"/>
                <w:color w:val="auto"/>
                <w:kern w:val="0"/>
                <w:sz w:val="18"/>
                <w:szCs w:val="18"/>
              </w:rPr>
              <w:t>《江苏省城市市容和环境卫生管理条例》</w:t>
            </w:r>
          </w:p>
          <w:p w14:paraId="029B8C6F">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第四十二条第四款 园林绿化垃圾应当单独分类、存放。</w:t>
            </w:r>
          </w:p>
          <w:p w14:paraId="23232047">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第六十五条 违反本条例垃圾分类管理规定，有下列行为之一的，由设区的市、县（市、区）城市管理主管部门按照以下规定处理：</w:t>
            </w:r>
          </w:p>
          <w:p w14:paraId="3DF61418">
            <w:pPr>
              <w:widowControl/>
              <w:spacing w:line="200" w:lineRule="exact"/>
              <w:ind w:firstLine="36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（五）未按照规定将园林绿化垃圾单独分类、存放的，责令限期改正；逾期不改正的，处五千元以上二万元以下罚款。</w:t>
            </w:r>
          </w:p>
        </w:tc>
        <w:tc>
          <w:tcPr>
            <w:tcW w:w="278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854248A">
            <w:pPr>
              <w:widowControl/>
              <w:spacing w:line="200" w:lineRule="exact"/>
              <w:ind w:firstLine="360" w:firstLineChars="200"/>
              <w:jc w:val="left"/>
              <w:textAlignment w:val="center"/>
              <w:rPr>
                <w:rFonts w:hint="default" w:ascii="Times New Roman" w:hAnsi="Times New Roman" w:eastAsia="方正仿宋_GBK" w:cs="Times New Roman"/>
                <w:color w:val="auto"/>
                <w:kern w:val="0"/>
                <w:sz w:val="18"/>
                <w:szCs w:val="18"/>
              </w:rPr>
            </w:pPr>
            <w:r>
              <w:rPr>
                <w:rFonts w:hint="default" w:ascii="Times New Roman" w:hAnsi="Times New Roman" w:eastAsia="方正仿宋_GBK" w:cs="Times New Roman"/>
                <w:color w:val="auto"/>
                <w:kern w:val="0"/>
                <w:sz w:val="18"/>
                <w:szCs w:val="18"/>
              </w:rPr>
              <w:t>未按照规定将园林绿化垃圾单独分类、存放，逾期不改正，对公民处五千元以上二万元以下罚款。</w:t>
            </w:r>
          </w:p>
        </w:tc>
      </w:tr>
    </w:tbl>
    <w:p w14:paraId="6B3F6E96"/>
    <w:p w14:paraId="17D2D150"/>
    <w:p w14:paraId="6B0D0EEE">
      <w:pPr>
        <w:ind w:firstLine="560" w:firstLineChars="200"/>
        <w:rPr>
          <w:rFonts w:ascii="Times New Roman" w:hAnsi="Times New Roman" w:eastAsia="黑体" w:cs="Times New Roman"/>
          <w:color w:val="auto"/>
          <w:kern w:val="0"/>
          <w:sz w:val="28"/>
          <w:szCs w:val="28"/>
        </w:rPr>
      </w:pPr>
    </w:p>
    <w:p w14:paraId="42CB99CA">
      <w:pPr>
        <w:ind w:firstLine="560" w:firstLineChars="200"/>
        <w:rPr>
          <w:rFonts w:ascii="Times New Roman" w:hAnsi="Times New Roman" w:eastAsia="黑体" w:cs="Times New Roman"/>
          <w:color w:val="auto"/>
          <w:kern w:val="0"/>
          <w:sz w:val="28"/>
          <w:szCs w:val="28"/>
        </w:rPr>
      </w:pPr>
    </w:p>
    <w:p w14:paraId="410E22A4">
      <w:pPr>
        <w:ind w:firstLine="560" w:firstLineChars="200"/>
        <w:rPr>
          <w:rFonts w:ascii="Times New Roman" w:hAnsi="Times New Roman" w:eastAsia="黑体" w:cs="Times New Roman"/>
          <w:color w:val="auto"/>
          <w:kern w:val="0"/>
          <w:sz w:val="28"/>
          <w:szCs w:val="28"/>
        </w:rPr>
      </w:pPr>
    </w:p>
    <w:p w14:paraId="2B9D4D51">
      <w:pPr>
        <w:ind w:firstLine="560" w:firstLineChars="200"/>
        <w:rPr>
          <w:rFonts w:ascii="Times New Roman" w:hAnsi="Times New Roman" w:eastAsia="黑体" w:cs="Times New Roman"/>
          <w:color w:val="auto"/>
          <w:kern w:val="0"/>
          <w:sz w:val="28"/>
          <w:szCs w:val="28"/>
        </w:rPr>
      </w:pPr>
      <w:r>
        <w:rPr>
          <w:rFonts w:ascii="Times New Roman" w:hAnsi="Times New Roman" w:eastAsia="黑体" w:cs="Times New Roman"/>
          <w:color w:val="auto"/>
          <w:kern w:val="0"/>
          <w:sz w:val="28"/>
          <w:szCs w:val="28"/>
        </w:rPr>
        <w:t>备注：</w:t>
      </w:r>
    </w:p>
    <w:p w14:paraId="4740D37F">
      <w:pPr>
        <w:ind w:firstLine="640" w:firstLineChars="200"/>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lang w:val="en-US" w:eastAsia="zh-CN"/>
        </w:rPr>
        <w:t>1、</w:t>
      </w:r>
      <w:r>
        <w:rPr>
          <w:rFonts w:hint="default" w:ascii="Times New Roman" w:hAnsi="Times New Roman" w:eastAsia="方正仿宋_GBK" w:cs="Times New Roman"/>
          <w:color w:val="auto"/>
          <w:kern w:val="0"/>
          <w:sz w:val="32"/>
          <w:szCs w:val="32"/>
        </w:rPr>
        <w:t>参照《</w:t>
      </w:r>
      <w:r>
        <w:rPr>
          <w:rFonts w:hint="default" w:ascii="Times New Roman" w:hAnsi="Times New Roman" w:eastAsia="方正仿宋_GBK" w:cs="Times New Roman"/>
          <w:bCs w:val="0"/>
          <w:color w:val="auto"/>
          <w:kern w:val="0"/>
          <w:sz w:val="32"/>
          <w:szCs w:val="32"/>
        </w:rPr>
        <w:t>江苏省行政处罚听证程序规定</w:t>
      </w:r>
      <w:r>
        <w:rPr>
          <w:rFonts w:hint="default" w:ascii="Times New Roman" w:hAnsi="Times New Roman" w:eastAsia="方正仿宋_GBK" w:cs="Times New Roman"/>
          <w:color w:val="auto"/>
          <w:kern w:val="0"/>
          <w:sz w:val="32"/>
          <w:szCs w:val="32"/>
        </w:rPr>
        <w:t>》第七条第二款规定，较大数额罚款是指对公民的违法行为处以五千元以上罚款，对法人或者其他组织的违法行为处以五万元以上罚款；没收较大数额违法所得、没收较大价值非法财物是指对公民没收违法所得数额、没收非法财物价值达五千元以上，对法人或者其他组织没收违法所得数额、没收非法财物价值达五万元以上。</w:t>
      </w:r>
    </w:p>
    <w:p w14:paraId="37429F72">
      <w:pPr>
        <w:ind w:firstLine="640" w:firstLineChars="200"/>
        <w:rPr>
          <w:rFonts w:ascii="Times New Roman" w:hAnsi="Times New Roman" w:eastAsia="方正仿宋_GBK" w:cs="Times New Roman"/>
          <w:color w:val="auto"/>
          <w:kern w:val="0"/>
          <w:sz w:val="32"/>
          <w:szCs w:val="32"/>
        </w:rPr>
      </w:pPr>
      <w:r>
        <w:rPr>
          <w:rFonts w:hint="default" w:ascii="Times New Roman" w:hAnsi="Times New Roman" w:eastAsia="黑体" w:cs="Times New Roman"/>
          <w:color w:val="auto"/>
          <w:kern w:val="0"/>
          <w:sz w:val="32"/>
          <w:szCs w:val="32"/>
          <w:lang w:val="en-US" w:eastAsia="zh-CN"/>
        </w:rPr>
        <w:t>2、</w:t>
      </w:r>
      <w:r>
        <w:rPr>
          <w:rFonts w:hint="default" w:ascii="Times New Roman" w:hAnsi="Times New Roman" w:eastAsia="方正仿宋_GBK" w:cs="Times New Roman"/>
          <w:color w:val="auto"/>
          <w:kern w:val="0"/>
          <w:sz w:val="32"/>
          <w:szCs w:val="32"/>
        </w:rPr>
        <w:t>拟作出不予处罚、减轻处罚的行政处罚案件；</w:t>
      </w:r>
    </w:p>
    <w:p w14:paraId="632275AE">
      <w:pPr>
        <w:ind w:firstLine="640" w:firstLineChars="200"/>
        <w:rPr>
          <w:rFonts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lang w:val="en-US" w:eastAsia="zh-CN"/>
        </w:rPr>
        <w:t>3、</w:t>
      </w:r>
      <w:r>
        <w:rPr>
          <w:rFonts w:hint="default" w:ascii="Times New Roman" w:hAnsi="Times New Roman" w:eastAsia="方正仿宋_GBK" w:cs="Times New Roman"/>
          <w:color w:val="auto"/>
          <w:kern w:val="0"/>
          <w:sz w:val="32"/>
          <w:szCs w:val="32"/>
        </w:rPr>
        <w:t>延期或分期缴纳罚款，总数额超过五万元；</w:t>
      </w:r>
    </w:p>
    <w:p w14:paraId="104EF0AF">
      <w:pPr>
        <w:ind w:firstLine="640" w:firstLineChars="200"/>
        <w:rPr>
          <w:rFonts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lang w:val="en-US" w:eastAsia="zh-CN"/>
        </w:rPr>
        <w:t>4、</w:t>
      </w:r>
      <w:r>
        <w:rPr>
          <w:rFonts w:hint="default" w:ascii="Times New Roman" w:hAnsi="Times New Roman" w:eastAsia="方正仿宋_GBK" w:cs="Times New Roman"/>
          <w:color w:val="auto"/>
          <w:kern w:val="0"/>
          <w:sz w:val="32"/>
          <w:szCs w:val="32"/>
        </w:rPr>
        <w:t>执法机构认为需要进行法制审核的案件</w:t>
      </w:r>
      <w:r>
        <w:rPr>
          <w:rFonts w:hint="default" w:ascii="Times New Roman" w:hAnsi="Times New Roman" w:eastAsia="方正仿宋_GBK" w:cs="Times New Roman"/>
          <w:color w:val="auto"/>
          <w:kern w:val="0"/>
          <w:sz w:val="32"/>
          <w:szCs w:val="32"/>
          <w:lang w:eastAsia="zh-CN"/>
        </w:rPr>
        <w:t>（含行政强制执行）</w:t>
      </w:r>
      <w:r>
        <w:rPr>
          <w:rFonts w:hint="default" w:ascii="Times New Roman" w:hAnsi="Times New Roman" w:eastAsia="方正仿宋_GBK" w:cs="Times New Roman"/>
          <w:color w:val="auto"/>
          <w:kern w:val="0"/>
          <w:sz w:val="32"/>
          <w:szCs w:val="32"/>
        </w:rPr>
        <w:t>；</w:t>
      </w:r>
    </w:p>
    <w:p w14:paraId="4CB94808">
      <w:pPr>
        <w:ind w:firstLine="640" w:firstLineChars="200"/>
        <w:rPr>
          <w:rFonts w:ascii="Times New Roman" w:hAnsi="Times New Roman" w:cs="Times New Roman"/>
          <w:color w:val="auto"/>
        </w:rPr>
      </w:pPr>
      <w:r>
        <w:rPr>
          <w:rFonts w:hint="default" w:ascii="Times New Roman" w:hAnsi="Times New Roman" w:eastAsia="方正仿宋_GBK" w:cs="Times New Roman"/>
          <w:color w:val="auto"/>
          <w:kern w:val="0"/>
          <w:sz w:val="32"/>
          <w:szCs w:val="32"/>
          <w:lang w:val="en-US" w:eastAsia="zh-CN"/>
        </w:rPr>
        <w:t>5、</w:t>
      </w:r>
      <w:r>
        <w:rPr>
          <w:rFonts w:hint="default" w:ascii="Times New Roman" w:hAnsi="Times New Roman" w:eastAsia="方正仿宋_GBK" w:cs="Times New Roman"/>
          <w:color w:val="auto"/>
          <w:kern w:val="0"/>
          <w:sz w:val="32"/>
          <w:szCs w:val="32"/>
        </w:rPr>
        <w:t>其他符合《江苏省行政处罚听证程序规定》第七条，《江苏省重大行政执法决定法制审核办法》第十条规定的案件。</w:t>
      </w:r>
    </w:p>
    <w:p w14:paraId="59604FB2"/>
    <w:sectPr>
      <w:footerReference r:id="rId3" w:type="default"/>
      <w:pgSz w:w="16840" w:h="11907" w:orient="landscape"/>
      <w:pgMar w:top="1134" w:right="567" w:bottom="1134" w:left="56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D14E1">
    <w:pPr>
      <w:pStyle w:val="2"/>
      <w:framePr w:wrap="around" w:vAnchor="text" w:hAnchor="margin" w:xAlign="right" w:y="1"/>
      <w:pBdr>
        <w:top w:val="none" w:color="auto" w:sz="0" w:space="0"/>
        <w:left w:val="none" w:color="auto" w:sz="0" w:space="0"/>
        <w:bottom w:val="none" w:color="auto" w:sz="0" w:space="0"/>
        <w:right w:val="none" w:color="auto" w:sz="0" w:space="0"/>
      </w:pBdr>
    </w:pPr>
    <w:r>
      <w:rPr>
        <w:rStyle w:val="5"/>
      </w:rPr>
      <w:fldChar w:fldCharType="begin"/>
    </w:r>
    <w:r>
      <w:rPr>
        <w:rStyle w:val="5"/>
      </w:rPr>
      <w:instrText xml:space="preserve">Page</w:instrText>
    </w:r>
    <w:r>
      <w:rPr>
        <w:rStyle w:val="5"/>
      </w:rPr>
      <w:fldChar w:fldCharType="separate"/>
    </w:r>
    <w:r>
      <w:rPr>
        <w:rStyle w:val="5"/>
      </w:rPr>
      <w:t>42</w:t>
    </w:r>
    <w:r>
      <w:rPr>
        <w:rStyle w:val="5"/>
      </w:rPr>
      <w:fldChar w:fldCharType="end"/>
    </w:r>
  </w:p>
  <w:p w14:paraId="102C574A">
    <w:pPr>
      <w:pStyle w:val="2"/>
      <w:framePr w:wrap="around" w:vAnchor="text" w:hAnchor="margin" w:xAlign="right" w:y="1"/>
      <w:pBdr>
        <w:top w:val="none" w:color="auto" w:sz="0" w:space="0"/>
        <w:left w:val="none" w:color="auto" w:sz="0" w:space="0"/>
        <w:bottom w:val="none" w:color="auto" w:sz="0" w:space="0"/>
        <w:right w:val="none" w:color="auto" w:sz="0" w:space="0"/>
      </w:pBdr>
      <w:ind w:right="360"/>
    </w:pPr>
    <w:r>
      <w:rPr>
        <w:rStyle w:val="5"/>
      </w:rPr>
      <w:fldChar w:fldCharType="begin"/>
    </w:r>
    <w:r>
      <w:rPr>
        <w:rStyle w:val="5"/>
      </w:rPr>
      <w:instrText xml:space="preserve">Page</w:instrText>
    </w:r>
    <w:r>
      <w:rPr>
        <w:rStyle w:val="5"/>
      </w:rPr>
      <w:fldChar w:fldCharType="separate"/>
    </w:r>
    <w:r>
      <w:rPr>
        <w:rStyle w:val="5"/>
      </w:rPr>
      <w:t>— 42 —</w:t>
    </w:r>
    <w:r>
      <w:rPr>
        <w:rStyle w:val="5"/>
      </w:rPr>
      <w:fldChar w:fldCharType="end"/>
    </w:r>
  </w:p>
  <w:p w14:paraId="6567AC54">
    <w:pPr>
      <w:pStyle w:val="2"/>
      <w:ind w:right="360" w:firstLine="5040" w:firstLineChars="2800"/>
      <w:jc w:val="both"/>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3C2707"/>
    <w:multiLevelType w:val="singleLevel"/>
    <w:tmpl w:val="483C2707"/>
    <w:lvl w:ilvl="0" w:tentative="0">
      <w:start w:val="15"/>
      <w:numFmt w:val="chineseCounting"/>
      <w:suff w:val="nothing"/>
      <w:lvlText w:val="第%1条　"/>
      <w:lvlJc w:val="left"/>
      <w:pPr>
        <w:tabs>
          <w:tab w:val="left" w:pos="0"/>
        </w:tabs>
        <w:ind w:left="0" w:firstLine="0"/>
      </w:pPr>
      <w:rPr>
        <w:rFonts w:hint="eastAsia"/>
      </w:rPr>
    </w:lvl>
  </w:abstractNum>
  <w:abstractNum w:abstractNumId="1">
    <w:nsid w:val="4AA9CA66"/>
    <w:multiLevelType w:val="singleLevel"/>
    <w:tmpl w:val="4AA9CA66"/>
    <w:lvl w:ilvl="0" w:tentative="0">
      <w:start w:val="1"/>
      <w:numFmt w:val="chineseCounting"/>
      <w:suff w:val="nothing"/>
      <w:lvlText w:val="（%1）"/>
      <w:lvlJc w:val="left"/>
      <w:pPr>
        <w:tabs>
          <w:tab w:val="left" w:pos="0"/>
        </w:tabs>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1E3A99"/>
    <w:rsid w:val="0DBF06AB"/>
    <w:rsid w:val="43E425EB"/>
    <w:rsid w:val="4D1E3A99"/>
    <w:rsid w:val="55410F72"/>
    <w:rsid w:val="692D39F6"/>
    <w:rsid w:val="70DA0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Arial"/>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28279</Words>
  <Characters>29615</Characters>
  <Lines>0</Lines>
  <Paragraphs>0</Paragraphs>
  <TotalTime>0</TotalTime>
  <ScaleCrop>false</ScaleCrop>
  <LinksUpToDate>false</LinksUpToDate>
  <CharactersWithSpaces>29856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2026-10-20T06:18:00Z</dcterms:created>
  <dc:creator>JJae</dc:creator>
  <cp:lastModifiedBy>JJae</cp:lastModifiedBy>
  <dcterms:modified xsi:type="dcterms:W3CDTF">2026-10-23T02:35:46Z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E47D6399587046B1A3116F6AEE85A6CD_13</vt:lpwstr>
  </property>
  <property fmtid="{D5CDD505-2E9C-101B-9397-08002B2CF9AE}" pid="4" name="KSOTemplateDocerSaveRecord">
    <vt:lpwstr>eyJoZGlkIjoiMWVkNDRlMjk2MDNkNzZiMDdiNDgyMGIyNjJiNjI1ZDAiLCJ1c2VySWQiOiIyMzMyNjU2OTcifQ==</vt:lpwstr>
  </property>
</Properties>
</file>