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6" w:rsidRDefault="00594F6D" w:rsidP="003C0CF6">
      <w:pPr>
        <w:spacing w:before="87" w:line="222" w:lineRule="auto"/>
        <w:ind w:left="1601"/>
        <w:jc w:val="both"/>
        <w:outlineLvl w:val="0"/>
        <w:rPr>
          <w:rFonts w:ascii="黑体" w:eastAsia="黑体" w:hAnsi="黑体" w:cs="黑体" w:hint="eastAsia"/>
          <w:b/>
          <w:bCs/>
          <w:spacing w:val="-6"/>
          <w:sz w:val="43"/>
          <w:szCs w:val="43"/>
          <w:lang w:eastAsia="zh-CN"/>
        </w:rPr>
      </w:pPr>
      <w:r>
        <w:rPr>
          <w:rFonts w:ascii="黑体" w:eastAsia="黑体" w:hAnsi="黑体" w:cs="黑体" w:hint="eastAsia"/>
          <w:b/>
          <w:bCs/>
          <w:spacing w:val="-6"/>
          <w:sz w:val="43"/>
          <w:szCs w:val="43"/>
          <w:lang w:eastAsia="zh-CN"/>
        </w:rPr>
        <w:t>南京市秦淮区水务局</w:t>
      </w:r>
      <w:r w:rsidR="00714DBC">
        <w:rPr>
          <w:rFonts w:ascii="黑体" w:eastAsia="黑体" w:hAnsi="黑体" w:cs="黑体"/>
          <w:b/>
          <w:bCs/>
          <w:spacing w:val="-6"/>
          <w:sz w:val="43"/>
          <w:szCs w:val="43"/>
          <w:lang w:eastAsia="zh-CN"/>
        </w:rPr>
        <w:t>行政</w:t>
      </w:r>
    </w:p>
    <w:p w:rsidR="00975CE2" w:rsidRPr="003C0CF6" w:rsidRDefault="003C0CF6" w:rsidP="003C0CF6">
      <w:pPr>
        <w:spacing w:before="87" w:line="222" w:lineRule="auto"/>
        <w:ind w:left="1601"/>
        <w:jc w:val="both"/>
        <w:outlineLvl w:val="0"/>
        <w:rPr>
          <w:rFonts w:ascii="黑体" w:eastAsia="黑体" w:hAnsi="黑体" w:cs="黑体" w:hint="eastAsia"/>
          <w:b/>
          <w:bCs/>
          <w:spacing w:val="-6"/>
          <w:sz w:val="43"/>
          <w:szCs w:val="43"/>
          <w:lang w:eastAsia="zh-CN"/>
        </w:rPr>
      </w:pPr>
      <w:r>
        <w:rPr>
          <w:rFonts w:ascii="黑体" w:eastAsia="黑体" w:hAnsi="黑体" w:cs="黑体" w:hint="eastAsia"/>
          <w:b/>
          <w:bCs/>
          <w:spacing w:val="-6"/>
          <w:sz w:val="43"/>
          <w:szCs w:val="43"/>
          <w:lang w:eastAsia="zh-CN"/>
        </w:rPr>
        <w:t xml:space="preserve">       </w:t>
      </w:r>
      <w:r w:rsidR="00594F6D">
        <w:rPr>
          <w:rFonts w:ascii="黑体" w:eastAsia="黑体" w:hAnsi="黑体" w:cs="黑体" w:hint="eastAsia"/>
          <w:b/>
          <w:bCs/>
          <w:spacing w:val="-6"/>
          <w:sz w:val="43"/>
          <w:szCs w:val="43"/>
          <w:lang w:eastAsia="zh-CN"/>
        </w:rPr>
        <w:t>执法</w:t>
      </w:r>
      <w:r w:rsidR="00714DBC">
        <w:rPr>
          <w:rFonts w:ascii="黑体" w:eastAsia="黑体" w:hAnsi="黑体" w:cs="黑体"/>
          <w:b/>
          <w:bCs/>
          <w:spacing w:val="-6"/>
          <w:sz w:val="43"/>
          <w:szCs w:val="43"/>
          <w:lang w:eastAsia="zh-CN"/>
        </w:rPr>
        <w:t>主体</w:t>
      </w:r>
    </w:p>
    <w:p w:rsidR="00975CE2" w:rsidRDefault="00975CE2">
      <w:pPr>
        <w:spacing w:before="101" w:line="222" w:lineRule="auto"/>
        <w:ind w:left="125"/>
        <w:rPr>
          <w:rFonts w:ascii="宋体" w:eastAsia="宋体" w:hAnsi="宋体" w:cs="宋体"/>
          <w:sz w:val="31"/>
          <w:szCs w:val="31"/>
          <w:lang w:eastAsia="zh-CN"/>
        </w:rPr>
      </w:pPr>
    </w:p>
    <w:tbl>
      <w:tblPr>
        <w:tblStyle w:val="TableNormal"/>
        <w:tblW w:w="79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5386"/>
      </w:tblGrid>
      <w:tr w:rsidR="00975CE2" w:rsidTr="00594F6D">
        <w:trPr>
          <w:trHeight w:val="976"/>
        </w:trPr>
        <w:tc>
          <w:tcPr>
            <w:tcW w:w="2552" w:type="dxa"/>
            <w:vAlign w:val="center"/>
          </w:tcPr>
          <w:p w:rsidR="00975CE2" w:rsidRPr="003C0CF6" w:rsidRDefault="00594F6D" w:rsidP="003C0CF6">
            <w:pPr>
              <w:pStyle w:val="TableText"/>
              <w:spacing w:before="166" w:line="219" w:lineRule="auto"/>
              <w:ind w:left="735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主体名称</w:t>
            </w:r>
          </w:p>
        </w:tc>
        <w:tc>
          <w:tcPr>
            <w:tcW w:w="5386" w:type="dxa"/>
            <w:vAlign w:val="center"/>
          </w:tcPr>
          <w:p w:rsidR="00975CE2" w:rsidRPr="003C0CF6" w:rsidRDefault="00465BA7" w:rsidP="00465BA7">
            <w:pPr>
              <w:pStyle w:val="TableText"/>
              <w:spacing w:before="164" w:line="219" w:lineRule="auto"/>
              <w:ind w:left="1944"/>
              <w:rPr>
                <w:rFonts w:ascii="方正仿宋_GBK" w:eastAsia="方正仿宋_GBK" w:hint="eastAsia"/>
                <w:sz w:val="32"/>
                <w:szCs w:val="32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秦淮水务局</w:t>
            </w:r>
          </w:p>
        </w:tc>
      </w:tr>
      <w:tr w:rsidR="00975CE2" w:rsidTr="00594F6D">
        <w:trPr>
          <w:trHeight w:val="929"/>
        </w:trPr>
        <w:tc>
          <w:tcPr>
            <w:tcW w:w="2552" w:type="dxa"/>
            <w:vAlign w:val="center"/>
          </w:tcPr>
          <w:p w:rsidR="00975CE2" w:rsidRPr="003C0CF6" w:rsidRDefault="00594F6D" w:rsidP="003C0CF6">
            <w:pPr>
              <w:pStyle w:val="TableText"/>
              <w:spacing w:before="122" w:line="219" w:lineRule="auto"/>
              <w:ind w:left="1155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主体类别</w:t>
            </w:r>
          </w:p>
        </w:tc>
        <w:tc>
          <w:tcPr>
            <w:tcW w:w="5386" w:type="dxa"/>
            <w:vAlign w:val="center"/>
          </w:tcPr>
          <w:p w:rsidR="00975CE2" w:rsidRPr="003C0CF6" w:rsidRDefault="00465BA7" w:rsidP="00465BA7">
            <w:pPr>
              <w:pStyle w:val="TableText"/>
              <w:spacing w:before="123" w:line="220" w:lineRule="auto"/>
              <w:ind w:left="2084"/>
              <w:rPr>
                <w:rFonts w:ascii="方正仿宋_GBK" w:eastAsia="方正仿宋_GBK" w:hint="eastAsia"/>
                <w:sz w:val="32"/>
                <w:szCs w:val="32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机关</w:t>
            </w:r>
          </w:p>
        </w:tc>
      </w:tr>
      <w:tr w:rsidR="00975CE2" w:rsidTr="00594F6D">
        <w:trPr>
          <w:trHeight w:val="837"/>
        </w:trPr>
        <w:tc>
          <w:tcPr>
            <w:tcW w:w="2552" w:type="dxa"/>
            <w:vAlign w:val="center"/>
          </w:tcPr>
          <w:p w:rsidR="00975CE2" w:rsidRPr="003C0CF6" w:rsidRDefault="00594F6D" w:rsidP="003C0CF6">
            <w:pPr>
              <w:pStyle w:val="TableText"/>
              <w:spacing w:before="123" w:line="219" w:lineRule="auto"/>
              <w:ind w:left="594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委托执法情况</w:t>
            </w:r>
          </w:p>
        </w:tc>
        <w:tc>
          <w:tcPr>
            <w:tcW w:w="5386" w:type="dxa"/>
            <w:vAlign w:val="center"/>
          </w:tcPr>
          <w:p w:rsidR="00975CE2" w:rsidRPr="003C0CF6" w:rsidRDefault="00465BA7" w:rsidP="00465BA7">
            <w:pPr>
              <w:pStyle w:val="TableText"/>
              <w:spacing w:before="123" w:line="219" w:lineRule="auto"/>
              <w:ind w:left="194"/>
              <w:rPr>
                <w:rFonts w:ascii="方正仿宋_GBK" w:eastAsia="方正仿宋_GBK" w:hint="eastAsia"/>
                <w:sz w:val="32"/>
                <w:szCs w:val="32"/>
                <w:lang w:eastAsia="zh-CN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委托秦淮区城市管理综合行政执法局/街道</w:t>
            </w:r>
          </w:p>
        </w:tc>
      </w:tr>
      <w:tr w:rsidR="00975CE2" w:rsidTr="00594F6D">
        <w:trPr>
          <w:trHeight w:val="1014"/>
        </w:trPr>
        <w:tc>
          <w:tcPr>
            <w:tcW w:w="2552" w:type="dxa"/>
            <w:vAlign w:val="center"/>
          </w:tcPr>
          <w:p w:rsidR="00975CE2" w:rsidRPr="003C0CF6" w:rsidRDefault="00594F6D" w:rsidP="003C0CF6">
            <w:pPr>
              <w:pStyle w:val="TableText"/>
              <w:spacing w:before="152" w:line="219" w:lineRule="auto"/>
              <w:ind w:left="1015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5386" w:type="dxa"/>
            <w:vAlign w:val="center"/>
          </w:tcPr>
          <w:p w:rsidR="00975CE2" w:rsidRPr="003C0CF6" w:rsidRDefault="003C0CF6" w:rsidP="00465BA7">
            <w:pPr>
              <w:pStyle w:val="TableText"/>
              <w:spacing w:before="291" w:line="182" w:lineRule="auto"/>
              <w:ind w:left="1664"/>
              <w:rPr>
                <w:rFonts w:ascii="方正仿宋_GBK" w:eastAsia="方正仿宋_GBK" w:hint="eastAsia"/>
                <w:sz w:val="32"/>
                <w:szCs w:val="32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 xml:space="preserve"> </w:t>
            </w:r>
            <w:r w:rsidR="00465BA7"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87753846</w:t>
            </w:r>
          </w:p>
        </w:tc>
      </w:tr>
      <w:tr w:rsidR="00975CE2" w:rsidTr="00594F6D">
        <w:trPr>
          <w:trHeight w:val="733"/>
        </w:trPr>
        <w:tc>
          <w:tcPr>
            <w:tcW w:w="2552" w:type="dxa"/>
            <w:vAlign w:val="center"/>
          </w:tcPr>
          <w:p w:rsidR="00975CE2" w:rsidRPr="003C0CF6" w:rsidRDefault="00594F6D" w:rsidP="003C0CF6">
            <w:pPr>
              <w:pStyle w:val="TableText"/>
              <w:spacing w:before="91" w:line="219" w:lineRule="auto"/>
              <w:ind w:left="318"/>
              <w:jc w:val="center"/>
              <w:rPr>
                <w:rFonts w:ascii="方正仿宋_GBK" w:eastAsia="方正仿宋_GBK" w:hint="eastAsia"/>
                <w:sz w:val="32"/>
                <w:szCs w:val="32"/>
                <w:lang w:eastAsia="zh-CN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办公地址</w:t>
            </w:r>
          </w:p>
        </w:tc>
        <w:tc>
          <w:tcPr>
            <w:tcW w:w="5386" w:type="dxa"/>
            <w:vAlign w:val="center"/>
          </w:tcPr>
          <w:p w:rsidR="00975CE2" w:rsidRPr="003C0CF6" w:rsidRDefault="003C0CF6" w:rsidP="00465BA7">
            <w:pPr>
              <w:pStyle w:val="TableText"/>
              <w:spacing w:before="214" w:line="347" w:lineRule="auto"/>
              <w:rPr>
                <w:rFonts w:ascii="方正仿宋_GBK" w:eastAsia="方正仿宋_GBK" w:hint="eastAsia"/>
                <w:sz w:val="32"/>
                <w:szCs w:val="32"/>
                <w:lang w:eastAsia="zh-CN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 xml:space="preserve">           </w:t>
            </w:r>
            <w:r w:rsidR="00465BA7"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中华路465号</w:t>
            </w:r>
          </w:p>
        </w:tc>
      </w:tr>
      <w:tr w:rsidR="00594F6D" w:rsidTr="00594F6D">
        <w:trPr>
          <w:trHeight w:val="1029"/>
        </w:trPr>
        <w:tc>
          <w:tcPr>
            <w:tcW w:w="2552" w:type="dxa"/>
            <w:vAlign w:val="center"/>
          </w:tcPr>
          <w:p w:rsidR="00594F6D" w:rsidRPr="003C0CF6" w:rsidRDefault="00465BA7" w:rsidP="003C0CF6">
            <w:pPr>
              <w:spacing w:line="311" w:lineRule="auto"/>
              <w:jc w:val="center"/>
              <w:rPr>
                <w:rFonts w:ascii="方正仿宋_GBK" w:eastAsia="方正仿宋_GBK" w:hint="eastAsia"/>
                <w:sz w:val="32"/>
                <w:szCs w:val="32"/>
                <w:lang w:eastAsia="zh-CN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交通指引</w:t>
            </w:r>
          </w:p>
        </w:tc>
        <w:tc>
          <w:tcPr>
            <w:tcW w:w="5386" w:type="dxa"/>
            <w:vAlign w:val="center"/>
          </w:tcPr>
          <w:p w:rsidR="00594F6D" w:rsidRPr="003C0CF6" w:rsidRDefault="00465BA7" w:rsidP="00465BA7">
            <w:pPr>
              <w:pStyle w:val="TableText"/>
              <w:spacing w:before="214" w:line="347" w:lineRule="auto"/>
              <w:rPr>
                <w:rFonts w:ascii="方正仿宋_GBK" w:eastAsia="方正仿宋_GBK" w:hint="eastAsia"/>
                <w:sz w:val="32"/>
                <w:szCs w:val="32"/>
                <w:lang w:eastAsia="zh-CN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2路16路202路302路至中华路长乐路</w:t>
            </w:r>
          </w:p>
        </w:tc>
      </w:tr>
      <w:tr w:rsidR="00594F6D" w:rsidTr="00594F6D">
        <w:trPr>
          <w:trHeight w:val="1271"/>
        </w:trPr>
        <w:tc>
          <w:tcPr>
            <w:tcW w:w="2552" w:type="dxa"/>
            <w:vAlign w:val="center"/>
          </w:tcPr>
          <w:p w:rsidR="00594F6D" w:rsidRPr="003C0CF6" w:rsidRDefault="00465BA7" w:rsidP="003C0CF6">
            <w:pPr>
              <w:spacing w:line="311" w:lineRule="auto"/>
              <w:jc w:val="center"/>
              <w:rPr>
                <w:rFonts w:ascii="方正仿宋_GBK" w:eastAsia="方正仿宋_GBK" w:hint="eastAsia"/>
                <w:sz w:val="32"/>
                <w:szCs w:val="32"/>
                <w:lang w:eastAsia="zh-CN"/>
              </w:rPr>
            </w:pPr>
            <w:r w:rsidRPr="003C0CF6">
              <w:rPr>
                <w:rFonts w:ascii="方正仿宋_GBK" w:eastAsia="方正仿宋_GBK" w:hAnsiTheme="minorEastAsia" w:hint="eastAsia"/>
                <w:sz w:val="32"/>
                <w:szCs w:val="32"/>
                <w:lang w:eastAsia="zh-CN"/>
              </w:rPr>
              <w:t>执法职能</w:t>
            </w:r>
          </w:p>
        </w:tc>
        <w:tc>
          <w:tcPr>
            <w:tcW w:w="5386" w:type="dxa"/>
            <w:vAlign w:val="center"/>
          </w:tcPr>
          <w:p w:rsidR="00594F6D" w:rsidRPr="003C0CF6" w:rsidRDefault="003C0CF6" w:rsidP="00465BA7">
            <w:pPr>
              <w:pStyle w:val="TableText"/>
              <w:spacing w:before="214" w:line="347" w:lineRule="auto"/>
              <w:rPr>
                <w:rFonts w:ascii="方正仿宋_GBK" w:eastAsia="方正仿宋_GBK" w:hint="eastAsia"/>
                <w:sz w:val="32"/>
                <w:szCs w:val="32"/>
                <w:lang w:eastAsia="zh-CN"/>
              </w:rPr>
            </w:pPr>
            <w:r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 xml:space="preserve">            </w:t>
            </w:r>
            <w:r w:rsidR="00465BA7" w:rsidRPr="003C0CF6">
              <w:rPr>
                <w:rFonts w:ascii="方正仿宋_GBK" w:eastAsia="方正仿宋_GBK" w:hint="eastAsia"/>
                <w:sz w:val="32"/>
                <w:szCs w:val="32"/>
                <w:lang w:eastAsia="zh-CN"/>
              </w:rPr>
              <w:t>水务执法</w:t>
            </w:r>
          </w:p>
        </w:tc>
      </w:tr>
    </w:tbl>
    <w:p w:rsidR="00975CE2" w:rsidRPr="003C0CF6" w:rsidRDefault="00975CE2">
      <w:pPr>
        <w:rPr>
          <w:rFonts w:eastAsiaTheme="minorEastAsia" w:hint="eastAsia"/>
          <w:lang w:eastAsia="zh-CN"/>
        </w:rPr>
        <w:sectPr w:rsidR="00975CE2" w:rsidRPr="003C0CF6">
          <w:headerReference w:type="default" r:id="rId6"/>
          <w:footerReference w:type="default" r:id="rId7"/>
          <w:pgSz w:w="11900" w:h="16840"/>
          <w:pgMar w:top="1431" w:right="1524" w:bottom="1646" w:left="1604" w:header="0" w:footer="1231" w:gutter="0"/>
          <w:cols w:space="720"/>
        </w:sectPr>
      </w:pPr>
    </w:p>
    <w:p w:rsidR="00975CE2" w:rsidRPr="003C0CF6" w:rsidRDefault="00975CE2">
      <w:pPr>
        <w:spacing w:line="253" w:lineRule="auto"/>
        <w:rPr>
          <w:rFonts w:eastAsiaTheme="minorEastAsia" w:hint="eastAsia"/>
          <w:lang w:eastAsia="zh-CN"/>
        </w:rPr>
      </w:pPr>
    </w:p>
    <w:sectPr w:rsidR="00975CE2" w:rsidRPr="003C0CF6" w:rsidSect="00975CE2">
      <w:footerReference w:type="default" r:id="rId8"/>
      <w:pgSz w:w="11900" w:h="16840"/>
      <w:pgMar w:top="1431" w:right="1480" w:bottom="1183" w:left="1534" w:header="0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DBC" w:rsidRDefault="00714DBC">
      <w:r>
        <w:separator/>
      </w:r>
    </w:p>
  </w:endnote>
  <w:endnote w:type="continuationSeparator" w:id="1">
    <w:p w:rsidR="00714DBC" w:rsidRDefault="00714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E2" w:rsidRDefault="00975CE2">
    <w:pPr>
      <w:spacing w:before="1" w:line="233" w:lineRule="auto"/>
      <w:ind w:left="3939"/>
      <w:rPr>
        <w:rFonts w:ascii="宋体" w:eastAsia="宋体" w:hAnsi="宋体" w:cs="宋体"/>
        <w:sz w:val="32"/>
        <w:szCs w:val="3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E2" w:rsidRDefault="00975CE2">
    <w:pPr>
      <w:spacing w:before="1" w:line="233" w:lineRule="auto"/>
      <w:ind w:left="3964"/>
      <w:rPr>
        <w:rFonts w:ascii="宋体" w:eastAsia="宋体" w:hAnsi="宋体" w:cs="宋体" w:hint="eastAsia"/>
        <w:sz w:val="33"/>
        <w:szCs w:val="33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DBC" w:rsidRDefault="00714DBC">
      <w:r>
        <w:separator/>
      </w:r>
    </w:p>
  </w:footnote>
  <w:footnote w:type="continuationSeparator" w:id="1">
    <w:p w:rsidR="00714DBC" w:rsidRDefault="00714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CF6" w:rsidRPr="003C0CF6" w:rsidRDefault="003C0CF6" w:rsidP="00594F6D">
    <w:pPr>
      <w:pStyle w:val="a3"/>
      <w:pBdr>
        <w:bottom w:val="none" w:sz="0" w:space="0" w:color="auto"/>
      </w:pBdr>
      <w:rPr>
        <w:rFonts w:eastAsiaTheme="minorEastAsia" w:hint="eastAsia"/>
        <w:lang w:eastAsia="zh-C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975CE2"/>
    <w:rsid w:val="003C0CF6"/>
    <w:rsid w:val="00465BA7"/>
    <w:rsid w:val="00594F6D"/>
    <w:rsid w:val="00714DBC"/>
    <w:rsid w:val="00975CE2"/>
    <w:rsid w:val="2E42011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semiHidden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975CE2"/>
    <w:pPr>
      <w:kinsoku w:val="0"/>
      <w:autoSpaceDE w:val="0"/>
      <w:autoSpaceDN w:val="0"/>
      <w:adjustRightInd w:val="0"/>
      <w:snapToGrid w:val="0"/>
    </w:pPr>
    <w:rPr>
      <w:rFonts w:eastAsia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75C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75CE2"/>
    <w:rPr>
      <w:rFonts w:ascii="宋体" w:eastAsia="宋体" w:hAnsi="宋体" w:cs="宋体"/>
      <w:sz w:val="28"/>
      <w:szCs w:val="28"/>
    </w:rPr>
  </w:style>
  <w:style w:type="paragraph" w:styleId="a3">
    <w:name w:val="header"/>
    <w:basedOn w:val="a"/>
    <w:link w:val="Char"/>
    <w:uiPriority w:val="99"/>
    <w:rsid w:val="00594F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F6D"/>
    <w:rPr>
      <w:rFonts w:eastAsia="Arial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rsid w:val="00594F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4F6D"/>
    <w:rPr>
      <w:rFonts w:eastAsia="Arial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</cp:revision>
  <dcterms:created xsi:type="dcterms:W3CDTF">2025-06-11T10:50:00Z</dcterms:created>
  <dcterms:modified xsi:type="dcterms:W3CDTF">2025-09-18T07:53:00Z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2025-06-11T10:50:21Z</vt:filetime>
  </property>
  <property fmtid="{D5CDD505-2E9C-101B-9397-08002B2CF9AE}" pid="4" name="UsrData">
    <vt:lpwstr>6848eeea58c848001f99ace3wl</vt:lpwstr>
  </property>
  <property fmtid="{D5CDD505-2E9C-101B-9397-08002B2CF9AE}" pid="5" name="KSOTemplateDocerSaveRecord">
    <vt:lpwstr>eyJoZGlkIjoiYWQ5MTc2ZGI0ZGRhZjEzMDNlOGFjMjkyY2RiMTQ4ZjkiLCJ1c2VySWQiOiIzNTY0MzUzNzEifQ==</vt:lpwstr>
  </property>
  <property fmtid="{D5CDD505-2E9C-101B-9397-08002B2CF9AE}" pid="6" name="KSOProductBuildVer">
    <vt:lpwstr>2052-12.1.0.21171</vt:lpwstr>
  </property>
  <property fmtid="{D5CDD505-2E9C-101B-9397-08002B2CF9AE}" pid="7" name="ICV">
    <vt:lpwstr>6E7FF36C2ECD4102A1279ACCBE0E8900_12</vt:lpwstr>
  </property>
</Properties>
</file>