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0F50">
      <w:pPr>
        <w:spacing w:before="184" w:line="187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人社局行政检查事项清单</w:t>
      </w:r>
      <w:bookmarkStart w:id="0" w:name="_GoBack"/>
      <w:bookmarkEnd w:id="0"/>
    </w:p>
    <w:tbl>
      <w:tblPr>
        <w:tblStyle w:val="3"/>
        <w:tblW w:w="13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91"/>
        <w:gridCol w:w="1389"/>
        <w:gridCol w:w="897"/>
        <w:gridCol w:w="11004"/>
      </w:tblGrid>
      <w:tr w14:paraId="141C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1" w:type="dxa"/>
            <w:vAlign w:val="center"/>
          </w:tcPr>
          <w:p w14:paraId="0A9EB7B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9" w:type="dxa"/>
            <w:vAlign w:val="center"/>
          </w:tcPr>
          <w:p w14:paraId="17F2636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执法检查名称</w:t>
            </w:r>
          </w:p>
        </w:tc>
        <w:tc>
          <w:tcPr>
            <w:tcW w:w="897" w:type="dxa"/>
            <w:vAlign w:val="center"/>
          </w:tcPr>
          <w:p w14:paraId="5AAE65BA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实施层级</w:t>
            </w:r>
          </w:p>
        </w:tc>
        <w:tc>
          <w:tcPr>
            <w:tcW w:w="11004" w:type="dxa"/>
            <w:vAlign w:val="center"/>
          </w:tcPr>
          <w:p w14:paraId="35C65B8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执法依据</w:t>
            </w:r>
          </w:p>
        </w:tc>
      </w:tr>
      <w:tr w14:paraId="0A8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1" w:type="dxa"/>
            <w:vAlign w:val="center"/>
          </w:tcPr>
          <w:p w14:paraId="754115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9" w:type="dxa"/>
            <w:vAlign w:val="center"/>
          </w:tcPr>
          <w:p w14:paraId="55F168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对劳动用工管理情况的执法检查</w:t>
            </w:r>
          </w:p>
        </w:tc>
        <w:tc>
          <w:tcPr>
            <w:tcW w:w="897" w:type="dxa"/>
            <w:vAlign w:val="center"/>
          </w:tcPr>
          <w:p w14:paraId="4D559D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1004" w:type="dxa"/>
            <w:vAlign w:val="center"/>
          </w:tcPr>
          <w:p w14:paraId="602A505B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《劳动法》第三十六条、第三十八条、第四十一条、第四十四条、第四十八条、第六十一条、第八十九条、第九十条、第九十一条、第九十二 条、九十四条、第九十五条、第九十八条；《就业促进法》第四十一条、第六十四条、第六十五条、第 六十六条、第六十七条；《职业教育法》第六十二条、第六十四条；《民办教育促进法》第六十四条；《妇女权益保障法》第八十三条；《未成年人保护法》第一百二十五条；《工会法》 第五十一条、第五十二条、第五十三条；《网络安全法》第六十四条；《个人信息保护法》第六十六条；《电子商务法》第八十条；《保障农民工工资支付条例》第三条、第十一条、第十五条、第三十一条、第五十三条、第五十四条、第五十五条、第五十九条；《人力资源市场暂行条例》第十八条、第二十四条、第二十七条、第二十八条、第二十九条、第三十条、第三十一条、第四十二条、第四十三条、第四十三条；《劳动保障监察条例》第十一条、第二十三条、第二十四条、第二十五条、第二十六条、第二十八条、第二十九条、第三十条；《职工带薪年休假条例》第二条、第五条、第七条；《社会保险费征缴暂行条例》第五条、第十条、第十七条、第十八条、第二十四条；《工伤保险条例》 第六十一条、第六十三条；《女职工劳动保护特别规定》第六条、第七条、第十三条；《禁止使用童工规定》第六条、第七条、第八条、第九条；《娱乐场所管理条例》第五十二条；《江苏省就业促进条例》第八十八条；《江苏省就业促进条例》第八十七条；《江苏省工会劳动法律监督条例》第二十八条；《江苏省企业民主管理条例》第二十八条、第二十九条；《江苏省集体协商条例》第五十五条、第五十六条；《江苏省人口与计划生育条例》第二十四条；《江苏省社会保险费征缴条例》第三十一条；《最低工资规定》第十二条；《就业服务与就业管理规定》第五十八条、第六十七条、第六十八条、第七十条、第七十三条、第七十四条、第七十五条；《网络招聘服务管理规定》第三十二条、第三十四条、第三十五条、第三十六条、第三十七条；《人力资源服务机构管理规定》第三十九条、第四十条、第四十一条、第四十二条、第四十五条；《防暑降温措施管理办法》第八条、第十七条、第二十一条；《企业职工带薪年休假实施办法》第十五条；《社会保险费征缴监督检查办法》第三条、第十四条；《实施&lt;中华人民共和国社会保险法&gt;若干规定》第二十四条；《社会保险个人权益记录管理办法》 第三十条；《非法用工单位伤亡人员一次性赔偿办法》第七条</w:t>
            </w:r>
          </w:p>
        </w:tc>
      </w:tr>
      <w:tr w14:paraId="2D2B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1" w:type="dxa"/>
            <w:vAlign w:val="center"/>
          </w:tcPr>
          <w:p w14:paraId="290461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9" w:type="dxa"/>
            <w:vAlign w:val="center"/>
          </w:tcPr>
          <w:p w14:paraId="7B8386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对劳务派遣单位经营劳务派遣业务情况的行政检查</w:t>
            </w:r>
          </w:p>
        </w:tc>
        <w:tc>
          <w:tcPr>
            <w:tcW w:w="897" w:type="dxa"/>
            <w:vAlign w:val="center"/>
          </w:tcPr>
          <w:p w14:paraId="1CD41B6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1004" w:type="dxa"/>
            <w:vAlign w:val="center"/>
          </w:tcPr>
          <w:p w14:paraId="05124F8D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《社会保险法》第五十七条、第五十八 条、第六十条、第七十七条、第八十四条、第八十六条；《劳动合同法》第四条、第七条、第九条、第十条、第十四条、第十六条、第十七条、第十九条、第三十条、第五十七条、第五十八条、第五十九条、第六十条、第六十二条、第六十六条、第六十七条、第八十条、第八十一条、第八十二条、 第八十三条、第八十四条、第八十五条、第八十七条、第八十九条、第九十二条；《劳动合同法实施条例》第六条、第八条、第三十三条、第三十四条；《劳务派遣行政许可实施办法》第三十一条、第三十二条、第三十三条；《江苏省劳动合同条例》第十二条、第十四条、第十六条、第二十三条、第四十二条、第五十二条、第五十四条、第五十六条、第五十七条；《江苏省工资支付条例》第十二条、第十五条、第十七条、第十八条、第二十条、第二十二条、第二 十三条、第五十四条、第五十五条、第五十六条、第五十七条；《劳务派遣暂行规定》第三条、第四 条、第八条、第十二条、第十三条、第十八条、第十九条、第二十二条、第二十三条、第二十四条</w:t>
            </w:r>
          </w:p>
        </w:tc>
      </w:tr>
      <w:tr w14:paraId="31EB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1" w:type="dxa"/>
            <w:vAlign w:val="center"/>
          </w:tcPr>
          <w:p w14:paraId="22A7EA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9" w:type="dxa"/>
            <w:vAlign w:val="center"/>
          </w:tcPr>
          <w:p w14:paraId="6DE6CC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对实施技能培训的民办培训机构的检查</w:t>
            </w:r>
          </w:p>
        </w:tc>
        <w:tc>
          <w:tcPr>
            <w:tcW w:w="897" w:type="dxa"/>
            <w:vAlign w:val="center"/>
          </w:tcPr>
          <w:p w14:paraId="11B94F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1004" w:type="dxa"/>
            <w:vAlign w:val="center"/>
          </w:tcPr>
          <w:p w14:paraId="67C65698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《民办教育促进法》第七条、第十二条、第四十一条</w:t>
            </w:r>
          </w:p>
        </w:tc>
      </w:tr>
      <w:tr w14:paraId="63B1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1" w:type="dxa"/>
            <w:vAlign w:val="center"/>
          </w:tcPr>
          <w:p w14:paraId="523AFDE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9" w:type="dxa"/>
            <w:vAlign w:val="center"/>
          </w:tcPr>
          <w:p w14:paraId="1FB0AC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对经营性人力资源服务机构的检查</w:t>
            </w:r>
          </w:p>
        </w:tc>
        <w:tc>
          <w:tcPr>
            <w:tcW w:w="897" w:type="dxa"/>
            <w:vAlign w:val="center"/>
          </w:tcPr>
          <w:p w14:paraId="22372E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1004" w:type="dxa"/>
            <w:vAlign w:val="center"/>
          </w:tcPr>
          <w:p w14:paraId="2683440D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《人力资源市场暂行条例》第三十四条、第三十五条</w:t>
            </w:r>
          </w:p>
        </w:tc>
      </w:tr>
    </w:tbl>
    <w:p w14:paraId="0C2907FC">
      <w:pPr>
        <w:rPr>
          <w:rFonts w:ascii="Arial"/>
          <w:sz w:val="21"/>
        </w:rPr>
      </w:pPr>
    </w:p>
    <w:sectPr>
      <w:pgSz w:w="16839" w:h="11906"/>
      <w:pgMar w:top="1587" w:right="1587" w:bottom="1587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6C70AD"/>
    <w:rsid w:val="0D684E54"/>
    <w:rsid w:val="376E499D"/>
    <w:rsid w:val="7B015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1614</Words>
  <Characters>1614</Characters>
  <TotalTime>229</TotalTime>
  <ScaleCrop>false</ScaleCrop>
  <LinksUpToDate>false</LinksUpToDate>
  <CharactersWithSpaces>1640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2025-06-18T16:50:00Z</dcterms:created>
  <dc:creator>WPS_1662013017</dc:creator>
  <cp:lastModifiedBy>契卡信仰</cp:lastModifiedBy>
  <cp:lastPrinted>2026-03-27T02:26:54Z</cp:lastPrinted>
  <dcterms:modified xsi:type="dcterms:W3CDTF">2026-03-27T06:15:41Z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2025-06-20T15:41:48Z</vt:filetime>
  </property>
  <property fmtid="{D5CDD505-2E9C-101B-9397-08002B2CF9AE}" pid="4" name="KSOTemplateDocerSaveRecord">
    <vt:lpwstr>eyJoZGlkIjoiNjRmN2I1OWNmY2IzNWJkMmVlMDAyYmYxZWU3MzNkNGQiLCJ1c2VySWQiOiI0MTQ2NDcwNDcifQ==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400BFFD0BF7B4511B9418E49F9E948ED_13</vt:lpwstr>
  </property>
</Properties>
</file>