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center"/>
        <w:rPr>
          <w:rFonts w:ascii="Times New Roman" w:hAnsi="Times New Roman" w:eastAsia="方正小标宋_GBK"/>
          <w:color w:val="333333"/>
          <w:kern w:val="0"/>
          <w:sz w:val="44"/>
          <w:szCs w:val="44"/>
        </w:rPr>
      </w:pPr>
      <w:bookmarkStart w:id="0" w:name="OLE_LINK6"/>
      <w:bookmarkStart w:id="1" w:name="OLE_LINK1"/>
      <w:bookmarkStart w:id="2" w:name="OLE_LINK10"/>
      <w:r>
        <w:rPr>
          <w:rFonts w:hint="eastAsia" w:ascii="Times New Roman" w:hAnsi="方正小标宋_GBK" w:eastAsia="方正小标宋_GBK"/>
          <w:color w:val="333333"/>
          <w:kern w:val="0"/>
          <w:sz w:val="44"/>
          <w:szCs w:val="44"/>
        </w:rPr>
        <w:t>南京市秦淮区月牙湖街道办事处202</w:t>
      </w:r>
      <w:r>
        <w:rPr>
          <w:rFonts w:hint="eastAsia" w:hAnsi="方正小标宋_GBK" w:eastAsia="方正小标宋_GBK"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eastAsia" w:ascii="Times New Roman" w:hAnsi="方正小标宋_GBK" w:eastAsia="方正小标宋_GBK"/>
          <w:color w:val="333333"/>
          <w:kern w:val="0"/>
          <w:sz w:val="44"/>
          <w:szCs w:val="44"/>
        </w:rPr>
        <w:t>年度政府信息公开工作年度报告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本报告根据《中华人民共和国政府信息公开条例》</w:t>
      </w:r>
      <w:r>
        <w:rPr>
          <w:rFonts w:hint="eastAsia" w:ascii="Times New Roman" w:hAnsi="Times New Roman" w:eastAsia="方正仿宋_GBK"/>
          <w:sz w:val="32"/>
          <w:szCs w:val="32"/>
        </w:rPr>
        <w:t>（</w:t>
      </w:r>
      <w:r>
        <w:rPr>
          <w:rFonts w:ascii="Times New Roman" w:hAnsi="Times New Roman" w:eastAsia="方正仿宋_GBK"/>
          <w:sz w:val="32"/>
          <w:szCs w:val="32"/>
        </w:rPr>
        <w:t>以下简称《条例》</w:t>
      </w:r>
      <w:r>
        <w:rPr>
          <w:rFonts w:hint="eastAsia" w:ascii="Times New Roman" w:hAnsi="Times New Roman" w:eastAsia="方正仿宋_GBK"/>
          <w:sz w:val="32"/>
          <w:szCs w:val="32"/>
        </w:rPr>
        <w:t>）</w:t>
      </w:r>
      <w:r>
        <w:rPr>
          <w:rFonts w:ascii="Times New Roman" w:hAnsi="Times New Roman" w:eastAsia="方正仿宋_GBK"/>
          <w:sz w:val="32"/>
          <w:szCs w:val="32"/>
        </w:rPr>
        <w:t>、《中华人民共和国政府信息公开工作年度报告格式》</w:t>
      </w:r>
      <w:r>
        <w:rPr>
          <w:rFonts w:hint="eastAsia" w:ascii="Times New Roman" w:hAnsi="Times New Roman" w:eastAsia="方正仿宋_GBK"/>
          <w:sz w:val="32"/>
          <w:szCs w:val="32"/>
        </w:rPr>
        <w:t>（</w:t>
      </w:r>
      <w:r>
        <w:rPr>
          <w:rFonts w:ascii="Times New Roman" w:hAnsi="Times New Roman" w:eastAsia="方正仿宋_GBK"/>
          <w:sz w:val="32"/>
          <w:szCs w:val="32"/>
        </w:rPr>
        <w:t>国办公开办函[2021]30号</w:t>
      </w:r>
      <w:r>
        <w:rPr>
          <w:rFonts w:hint="eastAsia" w:ascii="Times New Roman" w:hAnsi="Times New Roman" w:eastAsia="方正仿宋_GBK"/>
          <w:sz w:val="32"/>
          <w:szCs w:val="32"/>
        </w:rPr>
        <w:t>）</w:t>
      </w:r>
      <w:r>
        <w:rPr>
          <w:rFonts w:ascii="Times New Roman" w:hAnsi="Times New Roman" w:eastAsia="方正仿宋_GBK"/>
          <w:sz w:val="32"/>
          <w:szCs w:val="32"/>
        </w:rPr>
        <w:t>及省、市政府办公厅政务公开办要求，由南京市秦淮区人民政府月牙湖</w:t>
      </w:r>
      <w:r>
        <w:rPr>
          <w:rFonts w:hint="eastAsia" w:ascii="Times New Roman" w:hAnsi="Times New Roman" w:eastAsia="方正仿宋_GBK"/>
          <w:sz w:val="32"/>
          <w:szCs w:val="32"/>
        </w:rPr>
        <w:t>街道</w:t>
      </w:r>
      <w:r>
        <w:rPr>
          <w:rFonts w:ascii="Times New Roman" w:hAnsi="Times New Roman" w:eastAsia="方正仿宋_GBK"/>
          <w:sz w:val="32"/>
          <w:szCs w:val="32"/>
        </w:rPr>
        <w:t>办事处</w:t>
      </w:r>
      <w:r>
        <w:rPr>
          <w:rFonts w:hint="eastAsia" w:ascii="Times New Roman" w:hAnsi="Times New Roman" w:eastAsia="方正仿宋_GBK"/>
          <w:sz w:val="32"/>
          <w:szCs w:val="32"/>
        </w:rPr>
        <w:t>综合事务办公室</w:t>
      </w:r>
      <w:r>
        <w:rPr>
          <w:rFonts w:ascii="Times New Roman" w:hAnsi="Times New Roman" w:eastAsia="方正仿宋_GBK"/>
          <w:sz w:val="32"/>
          <w:szCs w:val="32"/>
        </w:rPr>
        <w:t>编制。</w:t>
      </w:r>
      <w:r>
        <w:rPr>
          <w:rFonts w:hint="eastAsia" w:eastAsia="方正仿宋_GBK"/>
          <w:sz w:val="32"/>
          <w:szCs w:val="32"/>
          <w:lang w:eastAsia="zh-CN"/>
        </w:rPr>
        <w:t>本</w:t>
      </w:r>
      <w:r>
        <w:rPr>
          <w:rFonts w:ascii="Times New Roman" w:hAnsi="Times New Roman" w:eastAsia="方正仿宋_GBK"/>
          <w:sz w:val="32"/>
          <w:szCs w:val="32"/>
        </w:rPr>
        <w:t>报告数据统计期限为2025年1月1日至2025年12月31日。如有任何疑问，请通过以下方式联系我们：秦淮区人民政府月牙湖</w:t>
      </w:r>
      <w:r>
        <w:rPr>
          <w:rFonts w:hint="eastAsia" w:ascii="Times New Roman" w:hAnsi="Times New Roman" w:eastAsia="方正仿宋_GBK"/>
          <w:sz w:val="32"/>
          <w:szCs w:val="32"/>
        </w:rPr>
        <w:t>街道</w:t>
      </w:r>
      <w:r>
        <w:rPr>
          <w:rFonts w:ascii="Times New Roman" w:hAnsi="Times New Roman" w:eastAsia="方正仿宋_GBK"/>
          <w:sz w:val="32"/>
          <w:szCs w:val="32"/>
        </w:rPr>
        <w:t>办事处</w:t>
      </w:r>
      <w:r>
        <w:rPr>
          <w:rFonts w:hint="eastAsia" w:ascii="Times New Roman" w:hAnsi="Times New Roman" w:eastAsia="方正仿宋_GBK"/>
          <w:sz w:val="32"/>
          <w:szCs w:val="32"/>
        </w:rPr>
        <w:t>综合事务办公室</w:t>
      </w:r>
      <w:r>
        <w:rPr>
          <w:rFonts w:ascii="Times New Roman" w:hAnsi="Times New Roman" w:eastAsia="方正仿宋_GBK"/>
          <w:sz w:val="32"/>
          <w:szCs w:val="32"/>
        </w:rPr>
        <w:t>（电话：84289184；通信地址：南京市秦淮区苜蓿园大街118号；邮政编码：210007）。</w:t>
      </w:r>
    </w:p>
    <w:p>
      <w:pPr>
        <w:shd w:val="clear" w:color="auto" w:fill="FFFFFF"/>
        <w:spacing w:line="520" w:lineRule="exact"/>
        <w:ind w:firstLine="640" w:firstLineChars="200"/>
        <w:rPr>
          <w:rFonts w:ascii="Times New Roman" w:hAnsi="Times New Roman" w:eastAsia="方正黑体_GBK"/>
          <w:color w:val="333333"/>
          <w:kern w:val="0"/>
          <w:sz w:val="32"/>
          <w:szCs w:val="32"/>
        </w:rPr>
      </w:pPr>
      <w:r>
        <w:rPr>
          <w:rFonts w:hint="eastAsia" w:hAnsi="方正黑体_GBK" w:eastAsia="方正黑体_GBK"/>
          <w:color w:val="333333"/>
          <w:kern w:val="0"/>
          <w:sz w:val="32"/>
          <w:szCs w:val="32"/>
          <w:lang w:eastAsia="zh-CN"/>
        </w:rPr>
        <w:t>一、</w:t>
      </w:r>
      <w:r>
        <w:rPr>
          <w:rFonts w:ascii="Times New Roman" w:hAnsi="方正黑体_GBK" w:eastAsia="方正黑体_GBK"/>
          <w:color w:val="333333"/>
          <w:kern w:val="0"/>
          <w:sz w:val="32"/>
          <w:szCs w:val="32"/>
        </w:rPr>
        <w:t>总体情况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bookmarkStart w:id="3" w:name="OLE_LINK3"/>
      <w:r>
        <w:rPr>
          <w:rFonts w:ascii="Times New Roman" w:hAnsi="Times New Roman" w:eastAsia="方正仿宋_GBK"/>
          <w:sz w:val="32"/>
          <w:szCs w:val="32"/>
        </w:rPr>
        <w:t>月牙湖</w:t>
      </w:r>
      <w:r>
        <w:rPr>
          <w:rFonts w:hint="eastAsia" w:ascii="Times New Roman" w:hAnsi="Times New Roman" w:eastAsia="方正仿宋_GBK"/>
          <w:sz w:val="32"/>
          <w:szCs w:val="32"/>
        </w:rPr>
        <w:t>街道</w:t>
      </w:r>
      <w:r>
        <w:rPr>
          <w:rFonts w:ascii="Times New Roman" w:hAnsi="Times New Roman" w:eastAsia="方正仿宋_GBK"/>
          <w:sz w:val="32"/>
          <w:szCs w:val="32"/>
        </w:rPr>
        <w:t>办事处</w:t>
      </w:r>
      <w:r>
        <w:rPr>
          <w:rFonts w:hint="eastAsia" w:eastAsia="方正仿宋_GBK"/>
          <w:sz w:val="32"/>
          <w:szCs w:val="32"/>
          <w:lang w:eastAsia="zh-CN"/>
        </w:rPr>
        <w:t>严格</w:t>
      </w:r>
      <w:r>
        <w:rPr>
          <w:rFonts w:ascii="Times New Roman" w:hAnsi="Times New Roman" w:eastAsia="方正仿宋_GBK"/>
          <w:sz w:val="32"/>
          <w:szCs w:val="32"/>
        </w:rPr>
        <w:t>遵循上级政府</w:t>
      </w:r>
      <w:r>
        <w:rPr>
          <w:rFonts w:hint="eastAsia" w:eastAsia="方正仿宋_GBK"/>
          <w:sz w:val="32"/>
          <w:szCs w:val="32"/>
          <w:lang w:eastAsia="zh-CN"/>
        </w:rPr>
        <w:t>工作部署与</w:t>
      </w:r>
      <w:r>
        <w:rPr>
          <w:rFonts w:ascii="Times New Roman" w:hAnsi="Times New Roman" w:eastAsia="方正仿宋_GBK"/>
          <w:sz w:val="32"/>
          <w:szCs w:val="32"/>
        </w:rPr>
        <w:t>指导，</w:t>
      </w:r>
      <w:r>
        <w:rPr>
          <w:rFonts w:hint="eastAsia" w:eastAsia="方正仿宋_GBK"/>
          <w:sz w:val="32"/>
          <w:szCs w:val="32"/>
          <w:lang w:eastAsia="zh-CN"/>
        </w:rPr>
        <w:t>扎实</w:t>
      </w:r>
      <w:r>
        <w:rPr>
          <w:rFonts w:ascii="Times New Roman" w:hAnsi="Times New Roman" w:eastAsia="方正仿宋_GBK"/>
          <w:sz w:val="32"/>
          <w:szCs w:val="32"/>
        </w:rPr>
        <w:t>推进政府信息公开工作，</w:t>
      </w:r>
      <w:r>
        <w:rPr>
          <w:rFonts w:hint="eastAsia" w:ascii="Times New Roman" w:hAnsi="Times New Roman" w:eastAsia="方正仿宋_GBK"/>
          <w:sz w:val="32"/>
          <w:szCs w:val="32"/>
        </w:rPr>
        <w:t>持续健全制度规范，确保政务公开有序高效开展。</w:t>
      </w:r>
      <w:r>
        <w:rPr>
          <w:rFonts w:ascii="Times New Roman" w:hAnsi="Times New Roman" w:eastAsia="方正仿宋_GBK"/>
          <w:sz w:val="32"/>
          <w:szCs w:val="32"/>
        </w:rPr>
        <w:t>始终坚守“公开为常态、不公开为例外”的原则，紧密结合办事处的工作重心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不断强化公开力度，丰富公开内容与形式，完善主动公开、依申请公开、政府信息管理、政务平台建设等全流程工作机制</w:t>
      </w:r>
      <w:r>
        <w:rPr>
          <w:rFonts w:hint="eastAsia" w:eastAsia="方正仿宋_GBK"/>
          <w:sz w:val="32"/>
          <w:szCs w:val="32"/>
          <w:lang w:eastAsia="zh-CN"/>
        </w:rPr>
        <w:t>。</w:t>
      </w:r>
      <w:bookmarkStart w:id="4" w:name="OLE_LINK7"/>
      <w:r>
        <w:rPr>
          <w:rFonts w:ascii="Times New Roman" w:hAnsi="Times New Roman" w:eastAsia="方正仿宋_GBK"/>
          <w:sz w:val="32"/>
          <w:szCs w:val="32"/>
        </w:rPr>
        <w:t>同时，不断加强监督保障，确保信息公开工作的</w:t>
      </w:r>
      <w:bookmarkEnd w:id="3"/>
      <w:r>
        <w:rPr>
          <w:rFonts w:hint="eastAsia" w:ascii="Times New Roman" w:hAnsi="Times New Roman" w:eastAsia="方正仿宋_GBK"/>
          <w:sz w:val="32"/>
          <w:szCs w:val="32"/>
        </w:rPr>
        <w:t>规范</w:t>
      </w:r>
      <w:r>
        <w:rPr>
          <w:rFonts w:hint="eastAsia" w:eastAsia="方正仿宋_GBK"/>
          <w:sz w:val="32"/>
          <w:szCs w:val="32"/>
          <w:lang w:eastAsia="zh-CN"/>
        </w:rPr>
        <w:t>运行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  <w:bookmarkEnd w:id="4"/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hint="eastAsia" w:hAnsi="方正楷体_GBK" w:eastAsia="方正楷体_GBK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hAnsi="方正楷体_GBK" w:eastAsia="方正楷体_GBK"/>
          <w:color w:val="000000"/>
          <w:sz w:val="32"/>
          <w:szCs w:val="32"/>
          <w:shd w:val="clear" w:color="auto" w:fill="FFFFFF"/>
          <w:lang w:eastAsia="zh-CN"/>
        </w:rPr>
        <w:t>主动公开情况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520" w:lineRule="exact"/>
        <w:ind w:leftChars="200" w:right="0" w:rightChars="0" w:firstLine="640" w:firstLineChars="200"/>
        <w:jc w:val="both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年度，月牙湖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街道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办事处在网络上主动公开各类信息共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val="en-US" w:eastAsia="zh-CN"/>
        </w:rPr>
        <w:t>44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条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，包括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eastAsia="zh-CN"/>
        </w:rPr>
        <w:t>行政处罚、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政策法规、工作动态、执法人员等信息，充分保障公众的知情权。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ascii="Times New Roman" w:hAnsi="Times New Roman" w:eastAsia="方正楷体_GBK"/>
          <w:sz w:val="32"/>
          <w:szCs w:val="32"/>
        </w:rPr>
      </w:pPr>
      <w:bookmarkStart w:id="5" w:name="OLE_LINK8"/>
      <w:r>
        <w:rPr>
          <w:rFonts w:ascii="Times New Roman" w:hAnsi="方正楷体_GBK" w:eastAsia="方正楷体_GBK"/>
          <w:sz w:val="32"/>
          <w:szCs w:val="32"/>
        </w:rPr>
        <w:t>（二）依申请公开情况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hint="eastAsia" w:eastAsia="方正仿宋_GBK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年度，月牙湖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街道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办事处共收到政府信息公开申请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件，</w:t>
      </w:r>
      <w:bookmarkEnd w:id="5"/>
      <w:bookmarkStart w:id="6" w:name="OLE_LINK2"/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eastAsia="zh-CN"/>
        </w:rPr>
        <w:t>其中予以公开的为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val="en-US" w:eastAsia="zh-CN"/>
        </w:rPr>
        <w:t>0件。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方正楷体_GBK" w:eastAsia="方正楷体_GBK"/>
          <w:color w:val="000000"/>
          <w:sz w:val="32"/>
          <w:szCs w:val="32"/>
        </w:rPr>
        <w:t>（三）政府信息管理情况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年度，通过“幸福月牙湖”微信公众号推送信息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val="en-US" w:eastAsia="zh-CN"/>
        </w:rPr>
        <w:t>490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篇；利用电视、广播、报纸等媒体发布街道信息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val="en-US" w:eastAsia="zh-CN"/>
        </w:rPr>
        <w:t>50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余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篇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eastAsia="zh-CN"/>
        </w:rPr>
        <w:t>，多渠道拓宽信息传播覆盖面。</w:t>
      </w:r>
    </w:p>
    <w:bookmarkEnd w:id="6"/>
    <w:p>
      <w:pPr>
        <w:pStyle w:val="2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hint="eastAsia"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方正楷体_GBK" w:eastAsia="方正楷体_GBK"/>
          <w:color w:val="000000"/>
          <w:sz w:val="32"/>
          <w:szCs w:val="32"/>
        </w:rPr>
        <w:t>（四）</w:t>
      </w:r>
      <w:r>
        <w:rPr>
          <w:rFonts w:hint="eastAsia" w:hAnsi="方正楷体_GBK" w:eastAsia="方正楷体_GBK"/>
          <w:color w:val="000000"/>
          <w:sz w:val="32"/>
          <w:szCs w:val="32"/>
          <w:lang w:eastAsia="zh-CN"/>
        </w:rPr>
        <w:t>政务</w:t>
      </w:r>
      <w:r>
        <w:rPr>
          <w:rFonts w:ascii="Times New Roman" w:hAnsi="方正楷体_GBK" w:eastAsia="方正楷体_GBK"/>
          <w:color w:val="000000"/>
          <w:sz w:val="32"/>
          <w:szCs w:val="32"/>
        </w:rPr>
        <w:t>平台建设情况</w:t>
      </w:r>
      <w:r>
        <w:rPr>
          <w:rFonts w:hint="eastAsia" w:ascii="Times New Roman" w:hAnsi="方正楷体_GBK" w:eastAsia="方正楷体_GBK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持续加强对政务信息网站、“幸福月牙湖”微信公众号等政务平台的管理，确保平台内容及时更新、准确无误。同时，完善信息发布“三审三校”制度，坚持“谁主管、谁负责；谁公开、谁审查”的原则，严格落实保密制度，对所有公开信息均进行严格的信息发布审查；明确各岗位的职责和操作规范。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方正楷体_GBK" w:eastAsia="方正楷体_GBK"/>
          <w:color w:val="000000"/>
          <w:sz w:val="32"/>
          <w:szCs w:val="32"/>
          <w:shd w:val="clear" w:color="auto" w:fill="FFFFFF"/>
        </w:rPr>
        <w:t>（五）监督保障情况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7" w:name="OLE_LINK9"/>
      <w:r>
        <w:rPr>
          <w:rFonts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bidi="ar"/>
        </w:rPr>
        <w:t>根据政府网站管理要求，明确网站管理人员，并严格落实保密审查制度。在上级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bidi="ar"/>
        </w:rPr>
        <w:t>政府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bidi="ar"/>
        </w:rPr>
        <w:t>领导下</w:t>
      </w:r>
      <w:r>
        <w:rPr>
          <w:rFonts w:hint="eastAsia" w:eastAsia="方正仿宋_GBK"/>
          <w:color w:val="000000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bidi="ar"/>
        </w:rPr>
        <w:t>定期开展信息公开</w:t>
      </w:r>
      <w:r>
        <w:rPr>
          <w:rFonts w:hint="eastAsia" w:eastAsia="方正仿宋_GBK"/>
          <w:color w:val="000000"/>
          <w:kern w:val="0"/>
          <w:sz w:val="32"/>
          <w:szCs w:val="32"/>
          <w:shd w:val="clear" w:color="auto" w:fill="FFFFFF"/>
          <w:lang w:eastAsia="zh-CN" w:bidi="ar"/>
        </w:rPr>
        <w:t>检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bidi="ar"/>
        </w:rPr>
        <w:t>查，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 w:bidi="ar-SA"/>
        </w:rPr>
        <w:t>对发现的问题及时整改并做好风险预警。</w:t>
      </w:r>
      <w:r>
        <w:rPr>
          <w:rFonts w:hint="eastAsia" w:eastAsia="方正仿宋_GBK" w:cs="Times New Roman"/>
          <w:sz w:val="32"/>
          <w:szCs w:val="32"/>
          <w:lang w:val="zh-CN" w:eastAsia="zh-CN" w:bidi="ar-SA"/>
        </w:rPr>
        <w:t>此外，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  <w:lang w:bidi="ar"/>
        </w:rPr>
        <w:t>在网络安全方面，</w:t>
      </w:r>
      <w:r>
        <w:rPr>
          <w:rFonts w:hint="eastAsia" w:eastAsia="方正仿宋_GBK"/>
          <w:color w:val="000000"/>
          <w:kern w:val="0"/>
          <w:sz w:val="32"/>
          <w:szCs w:val="32"/>
          <w:shd w:val="clear" w:color="auto" w:fill="FFFFFF"/>
          <w:lang w:eastAsia="zh-CN" w:bidi="ar"/>
        </w:rPr>
        <w:t>严格执行密钥、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 w:bidi="ar-SA"/>
        </w:rPr>
        <w:t>重点时段网络安全值班制度，</w:t>
      </w:r>
      <w:r>
        <w:rPr>
          <w:rFonts w:hint="eastAsia" w:eastAsia="方正仿宋_GBK" w:cs="Times New Roman"/>
          <w:sz w:val="32"/>
          <w:szCs w:val="32"/>
          <w:lang w:val="zh-CN" w:eastAsia="zh-CN" w:bidi="ar-SA"/>
        </w:rPr>
        <w:t>确保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 w:bidi="ar-SA"/>
        </w:rPr>
        <w:t>政务新媒体安全稳定运行。</w:t>
      </w:r>
    </w:p>
    <w:bookmarkEnd w:id="0"/>
    <w:bookmarkEnd w:id="7"/>
    <w:p>
      <w:pPr>
        <w:widowControl/>
        <w:shd w:val="clear" w:color="auto" w:fill="FFFFFF"/>
        <w:ind w:firstLine="480"/>
        <w:rPr>
          <w:rFonts w:ascii="方正黑体_GBK" w:hAnsi="宋体" w:eastAsia="方正黑体_GBK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二、主动公开政府信息情况</w:t>
      </w:r>
    </w:p>
    <w:tbl>
      <w:tblPr>
        <w:tblStyle w:val="3"/>
        <w:tblW w:w="892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2435"/>
        <w:gridCol w:w="2435"/>
        <w:gridCol w:w="20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本年</w:t>
            </w:r>
            <w:r>
              <w:rPr>
                <w:rFonts w:ascii="宋体" w:hAnsi="宋体" w:cs="Calibri"/>
                <w:kern w:val="0"/>
                <w:sz w:val="24"/>
                <w:szCs w:val="28"/>
              </w:rPr>
              <w:t>制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发件</w:t>
            </w:r>
            <w:r>
              <w:rPr>
                <w:rFonts w:ascii="宋体" w:hAnsi="宋体" w:cs="Calibri"/>
                <w:kern w:val="0"/>
                <w:sz w:val="24"/>
                <w:szCs w:val="28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本年废止件数</w:t>
            </w:r>
          </w:p>
        </w:tc>
        <w:tc>
          <w:tcPr>
            <w:tcW w:w="2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现行有效件</w:t>
            </w:r>
            <w:r>
              <w:rPr>
                <w:rFonts w:ascii="宋体" w:hAnsi="宋体" w:cs="Calibri"/>
                <w:kern w:val="0"/>
                <w:sz w:val="24"/>
                <w:szCs w:val="28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0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0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2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信息内容</w:t>
            </w:r>
          </w:p>
        </w:tc>
        <w:tc>
          <w:tcPr>
            <w:tcW w:w="69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行政许可</w:t>
            </w:r>
          </w:p>
        </w:tc>
        <w:tc>
          <w:tcPr>
            <w:tcW w:w="69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2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信息内容</w:t>
            </w:r>
          </w:p>
        </w:tc>
        <w:tc>
          <w:tcPr>
            <w:tcW w:w="69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行政处罚</w:t>
            </w:r>
          </w:p>
        </w:tc>
        <w:tc>
          <w:tcPr>
            <w:tcW w:w="69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8"/>
                <w:lang w:val="en-US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行政强制</w:t>
            </w:r>
          </w:p>
        </w:tc>
        <w:tc>
          <w:tcPr>
            <w:tcW w:w="69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2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信息内容</w:t>
            </w:r>
          </w:p>
        </w:tc>
        <w:tc>
          <w:tcPr>
            <w:tcW w:w="694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行政事业性收费</w:t>
            </w:r>
          </w:p>
        </w:tc>
        <w:tc>
          <w:tcPr>
            <w:tcW w:w="694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firstLine="300" w:firstLineChars="100"/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ind w:firstLine="300" w:firstLineChars="100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三、收到和处理政府信息公开申请情况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8" w:name="OLE_LINK11"/>
            <w:r>
              <w:rPr>
                <w:rFonts w:hint="eastAsia" w:ascii="楷体" w:hAnsi="楷体" w:eastAsia="楷体" w:cs="宋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ind w:firstLine="200" w:firstLineChars="10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ind w:firstLine="200" w:firstLineChars="100"/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>
            <w:pPr>
              <w:widowControl/>
              <w:ind w:firstLine="200" w:firstLineChars="10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ind w:firstLine="20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0</w:t>
            </w:r>
          </w:p>
        </w:tc>
      </w:tr>
      <w:bookmarkEnd w:id="8"/>
    </w:tbl>
    <w:p>
      <w:pPr>
        <w:widowControl/>
        <w:shd w:val="clear" w:color="auto" w:fill="FFFFFF"/>
        <w:ind w:firstLine="480"/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ind w:firstLine="480"/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四、政府信息公开行政复议、行政诉讼情况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rPr>
          <w:rFonts w:hint="eastAsia" w:eastAsia="宋体"/>
          <w:lang w:eastAsia="zh-CN"/>
        </w:rPr>
      </w:pPr>
    </w:p>
    <w:bookmarkEnd w:id="1"/>
    <w:p>
      <w:pPr>
        <w:widowControl/>
        <w:shd w:val="clear" w:color="auto" w:fill="FFFFFF"/>
        <w:ind w:firstLine="480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bookmarkStart w:id="9" w:name="OLE_LINK5"/>
      <w:bookmarkStart w:id="10" w:name="OLE_LINK4"/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五、存在的主要问题及改进情况</w:t>
      </w:r>
    </w:p>
    <w:p>
      <w:pPr>
        <w:spacing w:line="520" w:lineRule="exact"/>
        <w:ind w:firstLine="640" w:firstLineChars="200"/>
        <w:rPr>
          <w:rFonts w:hint="eastAsia" w:eastAsia="方正仿宋_GBK" w:cs="Times New Roman"/>
          <w:sz w:val="32"/>
          <w:szCs w:val="32"/>
          <w:lang w:eastAsia="zh-CN"/>
        </w:rPr>
      </w:pPr>
      <w:bookmarkStart w:id="11" w:name="OLE_LINK12"/>
      <w:r>
        <w:rPr>
          <w:rFonts w:ascii="Times New Roman" w:hAnsi="Times New Roman" w:eastAsia="方正仿宋_GBK"/>
          <w:sz w:val="32"/>
          <w:szCs w:val="32"/>
        </w:rPr>
        <w:t>存在的主要问题：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信息公开的</w:t>
      </w:r>
      <w:r>
        <w:rPr>
          <w:rFonts w:hint="eastAsia" w:eastAsia="方正仿宋_GBK" w:cs="Times New Roman"/>
          <w:sz w:val="32"/>
          <w:szCs w:val="32"/>
          <w:lang w:eastAsia="zh-CN"/>
        </w:rPr>
        <w:t>覆盖面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eastAsia="方正仿宋_GBK" w:cs="Times New Roman"/>
          <w:sz w:val="32"/>
          <w:szCs w:val="32"/>
          <w:lang w:eastAsia="zh-CN"/>
        </w:rPr>
        <w:t>丰富度仍需提升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，多渠道公开协同性有待</w:t>
      </w:r>
      <w:r>
        <w:rPr>
          <w:rFonts w:hint="eastAsia" w:eastAsia="方正仿宋_GBK" w:cs="Times New Roman"/>
          <w:sz w:val="32"/>
          <w:szCs w:val="32"/>
          <w:lang w:eastAsia="zh-CN"/>
        </w:rPr>
        <w:t>进一步增强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bookmarkEnd w:id="11"/>
    <w:p>
      <w:pPr>
        <w:spacing w:line="52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bookmarkStart w:id="12" w:name="OLE_LINK13"/>
      <w:r>
        <w:rPr>
          <w:rFonts w:ascii="Times New Roman" w:hAnsi="Times New Roman" w:eastAsia="方正仿宋_GBK"/>
          <w:sz w:val="32"/>
          <w:szCs w:val="32"/>
        </w:rPr>
        <w:t>改进情况</w:t>
      </w:r>
      <w:bookmarkEnd w:id="9"/>
      <w:r>
        <w:rPr>
          <w:rFonts w:hint="eastAsia" w:eastAsia="方正仿宋_GBK"/>
          <w:sz w:val="32"/>
          <w:szCs w:val="32"/>
          <w:lang w:eastAsia="zh-CN"/>
        </w:rPr>
        <w:t>：组织</w:t>
      </w:r>
      <w:r>
        <w:rPr>
          <w:rFonts w:hint="eastAsia" w:ascii="Times New Roman" w:hAnsi="Times New Roman" w:eastAsia="方正仿宋_GBK"/>
          <w:sz w:val="32"/>
          <w:szCs w:val="32"/>
        </w:rPr>
        <w:t>开展《中华人民共和国政府信息公开条例》专题学习，提升</w:t>
      </w:r>
      <w:r>
        <w:rPr>
          <w:rFonts w:hint="eastAsia" w:eastAsia="方正仿宋_GBK"/>
          <w:sz w:val="32"/>
          <w:szCs w:val="32"/>
          <w:lang w:eastAsia="zh-CN"/>
        </w:rPr>
        <w:t>信息公开的规范性和专业性</w:t>
      </w:r>
      <w:r>
        <w:rPr>
          <w:rFonts w:hint="eastAsia" w:ascii="Times New Roman" w:hAnsi="Times New Roman" w:eastAsia="方正仿宋_GBK"/>
          <w:sz w:val="32"/>
          <w:szCs w:val="32"/>
        </w:rPr>
        <w:t>；提高信息发布时效性，保障公众及时获取政务动态；建立信息公开多</w:t>
      </w:r>
      <w:bookmarkStart w:id="13" w:name="_GoBack"/>
      <w:bookmarkEnd w:id="13"/>
      <w:r>
        <w:rPr>
          <w:rFonts w:hint="eastAsia" w:ascii="Times New Roman" w:hAnsi="Times New Roman" w:eastAsia="方正仿宋_GBK"/>
          <w:sz w:val="32"/>
          <w:szCs w:val="32"/>
        </w:rPr>
        <w:t>渠道协同机制，确保信息发布统一规范；拓宽信息公开范围、丰富信息类型，满足群众</w:t>
      </w:r>
      <w:r>
        <w:rPr>
          <w:rFonts w:hint="eastAsia" w:eastAsia="方正仿宋_GBK"/>
          <w:sz w:val="32"/>
          <w:szCs w:val="32"/>
          <w:lang w:eastAsia="zh-CN"/>
        </w:rPr>
        <w:t>对</w:t>
      </w:r>
      <w:r>
        <w:rPr>
          <w:rFonts w:hint="eastAsia" w:ascii="Times New Roman" w:hAnsi="Times New Roman" w:eastAsia="方正仿宋_GBK"/>
          <w:sz w:val="32"/>
          <w:szCs w:val="32"/>
        </w:rPr>
        <w:t>政务信息</w:t>
      </w:r>
      <w:r>
        <w:rPr>
          <w:rFonts w:hint="eastAsia" w:eastAsia="方正仿宋_GBK"/>
          <w:sz w:val="32"/>
          <w:szCs w:val="32"/>
          <w:lang w:eastAsia="zh-CN"/>
        </w:rPr>
        <w:t>公开的</w:t>
      </w:r>
      <w:r>
        <w:rPr>
          <w:rFonts w:hint="eastAsia" w:ascii="Times New Roman" w:hAnsi="Times New Roman" w:eastAsia="方正仿宋_GBK"/>
          <w:sz w:val="32"/>
          <w:szCs w:val="32"/>
        </w:rPr>
        <w:t>需求。</w:t>
      </w:r>
    </w:p>
    <w:bookmarkEnd w:id="12"/>
    <w:p>
      <w:pPr>
        <w:widowControl/>
        <w:shd w:val="clear" w:color="auto" w:fill="FFFFFF"/>
        <w:ind w:firstLine="480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六、其他需要报告的事项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ascii="Times New Roman" w:hAnsi="Times New Roman" w:eastAsia="方正仿宋_GBK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333333"/>
          <w:kern w:val="0"/>
          <w:sz w:val="32"/>
          <w:szCs w:val="32"/>
        </w:rPr>
        <w:t>本机关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</w:rPr>
        <w:t>202</w:t>
      </w:r>
      <w:r>
        <w:rPr>
          <w:rFonts w:hint="eastAsia" w:eastAsia="方正仿宋_GBK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color w:val="333333"/>
          <w:kern w:val="0"/>
          <w:sz w:val="32"/>
          <w:szCs w:val="32"/>
        </w:rPr>
        <w:t>年度未收取政府信息公开信息处理费。</w:t>
      </w:r>
    </w:p>
    <w:bookmarkEnd w:id="2"/>
    <w:bookmarkEnd w:id="10"/>
    <w:p>
      <w:pPr>
        <w:rPr>
          <w:rFonts w:hint="eastAsia" w:eastAsia="宋体"/>
          <w:lang w:eastAsia="zh-CN"/>
        </w:rPr>
      </w:pPr>
    </w:p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1EC765"/>
    <w:multiLevelType w:val="singleLevel"/>
    <w:tmpl w:val="BC1EC76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OTFkMzdlNzkxMTc0Mzc2ZTJlMDA4NjA3MzA2NWUifQ=="/>
  </w:docVars>
  <w:rsids>
    <w:rsidRoot w:val="6F1F6CCF"/>
    <w:rsid w:val="070E2AFA"/>
    <w:rsid w:val="0E2F75DE"/>
    <w:rsid w:val="0E4137B5"/>
    <w:rsid w:val="0FBA0B8F"/>
    <w:rsid w:val="14733F9D"/>
    <w:rsid w:val="16DA7D88"/>
    <w:rsid w:val="1EDF6DFF"/>
    <w:rsid w:val="24140B6F"/>
    <w:rsid w:val="27433CA3"/>
    <w:rsid w:val="27BD6E37"/>
    <w:rsid w:val="27C03212"/>
    <w:rsid w:val="29606D8E"/>
    <w:rsid w:val="31696A5C"/>
    <w:rsid w:val="338F37F8"/>
    <w:rsid w:val="38997BC6"/>
    <w:rsid w:val="3AB74334"/>
    <w:rsid w:val="3AE158FD"/>
    <w:rsid w:val="3B0E2A17"/>
    <w:rsid w:val="3F1B1335"/>
    <w:rsid w:val="401144E6"/>
    <w:rsid w:val="44116442"/>
    <w:rsid w:val="4D7473AF"/>
    <w:rsid w:val="4E067654"/>
    <w:rsid w:val="4E1E54EA"/>
    <w:rsid w:val="508B0C9A"/>
    <w:rsid w:val="5ACB2D53"/>
    <w:rsid w:val="61E47922"/>
    <w:rsid w:val="62373E29"/>
    <w:rsid w:val="628030DA"/>
    <w:rsid w:val="666C2726"/>
    <w:rsid w:val="66AE6CEB"/>
    <w:rsid w:val="68D90BA0"/>
    <w:rsid w:val="6F1F6CCF"/>
    <w:rsid w:val="7F2350C1"/>
    <w:rsid w:val="7FD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1977</Words>
  <Characters>2045</Characters>
  <Lines>0</Lines>
  <Paragraphs>0</Paragraphs>
  <TotalTime>39</TotalTime>
  <ScaleCrop>false</ScaleCrop>
  <LinksUpToDate>false</LinksUpToDate>
  <CharactersWithSpaces>2046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2026-01-04T09:20:00Z</dcterms:created>
  <dc:creator>Administrator</dc:creator>
  <cp:lastModifiedBy>01号</cp:lastModifiedBy>
  <cp:lastPrinted>2026-01-21T07:40:28Z</cp:lastPrinted>
  <dcterms:modified xsi:type="dcterms:W3CDTF">2026-01-21T07:46:10Z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F4BD9E08B6BA406897B742FE348138CC</vt:lpwstr>
  </property>
</Properties>
</file>