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40" w:rsidRDefault="001C17EB"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秦淮区党政领导接访下访计划安排表（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10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月份）</w:t>
      </w:r>
    </w:p>
    <w:p w:rsidR="00123C40" w:rsidRDefault="001C17EB">
      <w:pPr>
        <w:spacing w:line="420" w:lineRule="exact"/>
        <w:ind w:firstLineChars="200" w:firstLine="640"/>
        <w:rPr>
          <w:rFonts w:ascii="Nimbus Roman" w:eastAsia="方正仿宋_GBK" w:hAnsi="Nimbus Roman" w:cs="Nimbus Roman"/>
          <w:sz w:val="44"/>
          <w:szCs w:val="44"/>
        </w:rPr>
      </w:pPr>
      <w:r>
        <w:rPr>
          <w:rFonts w:ascii="Nimbus Roman" w:eastAsia="方正仿宋_GBK" w:hAnsi="Nimbus Roman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</w:t>
      </w:r>
      <w:r>
        <w:rPr>
          <w:rFonts w:ascii="Nimbus Roman" w:eastAsia="方正仿宋_GBK" w:hAnsi="Nimbus Roman" w:cs="Nimbus Roman"/>
          <w:snapToGrid w:val="0"/>
          <w:color w:val="000000"/>
          <w:kern w:val="0"/>
          <w:sz w:val="32"/>
          <w:szCs w:val="32"/>
        </w:rPr>
        <w:t>202</w:t>
      </w:r>
      <w:r>
        <w:rPr>
          <w:rFonts w:ascii="Nimbus Roman" w:eastAsia="方正仿宋_GBK" w:hAnsi="Nimbus Roman" w:cs="Nimbus Roman"/>
          <w:snapToGrid w:val="0"/>
          <w:color w:val="000000"/>
          <w:kern w:val="0"/>
          <w:sz w:val="32"/>
          <w:szCs w:val="32"/>
        </w:rPr>
        <w:t>5</w:t>
      </w:r>
      <w:r>
        <w:rPr>
          <w:rFonts w:ascii="Nimbus Roman" w:eastAsia="方正仿宋_GBK" w:hAnsi="Nimbus Roman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ascii="Nimbus Roman" w:eastAsia="方正仿宋_GBK" w:hAnsi="Nimbus Roman" w:cs="Nimbus Roman" w:hint="eastAsia"/>
          <w:snapToGrid w:val="0"/>
          <w:color w:val="000000"/>
          <w:kern w:val="0"/>
          <w:sz w:val="32"/>
          <w:szCs w:val="32"/>
        </w:rPr>
        <w:t>10</w:t>
      </w:r>
      <w:r>
        <w:rPr>
          <w:rFonts w:ascii="Nimbus Roman" w:eastAsia="方正仿宋_GBK" w:hAnsi="Nimbus Roman" w:cs="Nimbus Roman"/>
          <w:snapToGrid w:val="0"/>
          <w:color w:val="000000"/>
          <w:kern w:val="0"/>
          <w:sz w:val="32"/>
          <w:szCs w:val="32"/>
        </w:rPr>
        <w:t>月份区领导接待群众来访计划安排公告如下</w:t>
      </w:r>
      <w:r>
        <w:rPr>
          <w:rFonts w:ascii="Nimbus Roman" w:eastAsia="方正仿宋_GBK" w:hAnsi="Nimbus Roman" w:cs="Nimbus Roman"/>
          <w:snapToGrid w:val="0"/>
          <w:color w:val="000000"/>
          <w:kern w:val="0"/>
          <w:sz w:val="32"/>
          <w:szCs w:val="32"/>
        </w:rPr>
        <w:t>:</w:t>
      </w:r>
    </w:p>
    <w:tbl>
      <w:tblPr>
        <w:tblStyle w:val="a6"/>
        <w:tblW w:w="13820" w:type="dxa"/>
        <w:jc w:val="center"/>
        <w:tblLook w:val="04A0"/>
      </w:tblPr>
      <w:tblGrid>
        <w:gridCol w:w="956"/>
        <w:gridCol w:w="1166"/>
        <w:gridCol w:w="3428"/>
        <w:gridCol w:w="3075"/>
        <w:gridCol w:w="1740"/>
        <w:gridCol w:w="3455"/>
      </w:tblGrid>
      <w:tr w:rsidR="00123C40">
        <w:trPr>
          <w:trHeight w:val="551"/>
          <w:jc w:val="center"/>
        </w:trPr>
        <w:tc>
          <w:tcPr>
            <w:tcW w:w="95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姓名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职务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主要接访范围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接访时间</w:t>
            </w:r>
          </w:p>
        </w:tc>
        <w:tc>
          <w:tcPr>
            <w:tcW w:w="3455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接访地点</w:t>
            </w:r>
          </w:p>
        </w:tc>
      </w:tr>
      <w:tr w:rsidR="00123C40">
        <w:trPr>
          <w:trHeight w:val="747"/>
          <w:jc w:val="center"/>
        </w:trPr>
        <w:tc>
          <w:tcPr>
            <w:tcW w:w="95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王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生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区委书记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区委全面工作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13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 w:val="restart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心</w:t>
            </w:r>
          </w:p>
        </w:tc>
      </w:tr>
      <w:tr w:rsidR="00123C40">
        <w:trPr>
          <w:trHeight w:val="775"/>
          <w:jc w:val="center"/>
        </w:trPr>
        <w:tc>
          <w:tcPr>
            <w:tcW w:w="95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凌向前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0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区委副书记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区政府区长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区政府全面工作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20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  <w:vAlign w:val="center"/>
          </w:tcPr>
          <w:p w:rsidR="00123C40" w:rsidRDefault="00123C4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805"/>
          <w:jc w:val="center"/>
        </w:trPr>
        <w:tc>
          <w:tcPr>
            <w:tcW w:w="95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陈慧男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区委副书记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党建、群团等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30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  <w:vAlign w:val="center"/>
          </w:tcPr>
          <w:p w:rsidR="00123C40" w:rsidRDefault="00123C4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770"/>
          <w:jc w:val="center"/>
        </w:trPr>
        <w:tc>
          <w:tcPr>
            <w:tcW w:w="95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马献军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0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区委常委、组织部部长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组织、干部等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16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  <w:vAlign w:val="center"/>
          </w:tcPr>
          <w:p w:rsidR="00123C40" w:rsidRDefault="00123C4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885"/>
          <w:jc w:val="center"/>
        </w:trPr>
        <w:tc>
          <w:tcPr>
            <w:tcW w:w="95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祁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红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0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区委常委、政法委书记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信访、稳定、法治等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17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  <w:vAlign w:val="center"/>
          </w:tcPr>
          <w:p w:rsidR="00123C40" w:rsidRDefault="00123C4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965"/>
          <w:jc w:val="center"/>
        </w:trPr>
        <w:tc>
          <w:tcPr>
            <w:tcW w:w="956" w:type="dxa"/>
            <w:vAlign w:val="center"/>
          </w:tcPr>
          <w:p w:rsidR="00123C40" w:rsidRDefault="002B59C1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王赵海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7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区委常委、宣传部部长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意识形态、宣传等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14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  <w:vAlign w:val="center"/>
          </w:tcPr>
          <w:p w:rsidR="00123C40" w:rsidRDefault="00123C4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330"/>
          <w:jc w:val="center"/>
        </w:trPr>
        <w:tc>
          <w:tcPr>
            <w:tcW w:w="956" w:type="dxa"/>
            <w:vAlign w:val="center"/>
          </w:tcPr>
          <w:p w:rsidR="00123C40" w:rsidRDefault="002B59C1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成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静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0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区委常委、纪委书记、</w:t>
            </w:r>
          </w:p>
          <w:p w:rsidR="00123C40" w:rsidRDefault="001C17EB">
            <w:pPr>
              <w:spacing w:line="500" w:lineRule="exact"/>
              <w:ind w:firstLineChars="250" w:firstLine="75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监委主任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党风廉政建设、巡察工作等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15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</w:tcPr>
          <w:p w:rsidR="00123C40" w:rsidRDefault="00123C40">
            <w:pPr>
              <w:spacing w:line="57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1140"/>
          <w:jc w:val="center"/>
        </w:trPr>
        <w:tc>
          <w:tcPr>
            <w:tcW w:w="956" w:type="dxa"/>
            <w:vAlign w:val="center"/>
          </w:tcPr>
          <w:p w:rsidR="00123C40" w:rsidRDefault="002B59C1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8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还建军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区委常委、统战部部长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统一战线、民族宗教等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21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 w:val="restart"/>
          </w:tcPr>
          <w:p w:rsidR="00123C40" w:rsidRDefault="00123C40"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  <w:p w:rsidR="00123C40" w:rsidRDefault="00123C40">
            <w:pPr>
              <w:spacing w:line="570" w:lineRule="exact"/>
              <w:rPr>
                <w:rFonts w:ascii="方正仿宋_GBK" w:eastAsia="方正仿宋_GBK"/>
                <w:sz w:val="30"/>
                <w:szCs w:val="30"/>
              </w:rPr>
            </w:pPr>
          </w:p>
          <w:p w:rsidR="00123C40" w:rsidRDefault="00123C4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:rsidR="00123C40" w:rsidRDefault="00123C4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:rsidR="00123C40" w:rsidRDefault="00123C4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:rsidR="00123C40" w:rsidRDefault="00123C4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 w:rsidR="00123C40">
        <w:trPr>
          <w:trHeight w:val="935"/>
          <w:jc w:val="center"/>
        </w:trPr>
        <w:tc>
          <w:tcPr>
            <w:tcW w:w="956" w:type="dxa"/>
            <w:vAlign w:val="center"/>
          </w:tcPr>
          <w:p w:rsidR="00123C40" w:rsidRDefault="002B59C1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傅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浩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区委常委、区政府副区长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财税、国有资产管理等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22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</w:tcPr>
          <w:p w:rsidR="00123C40" w:rsidRDefault="00123C4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905"/>
          <w:jc w:val="center"/>
        </w:trPr>
        <w:tc>
          <w:tcPr>
            <w:tcW w:w="956" w:type="dxa"/>
            <w:vAlign w:val="center"/>
          </w:tcPr>
          <w:p w:rsidR="00123C40" w:rsidRDefault="002B59C1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黄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琰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区委常委、区政府副区长（挂职）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人社等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11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</w:tcPr>
          <w:p w:rsidR="00123C40" w:rsidRDefault="00123C40"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835"/>
          <w:jc w:val="center"/>
        </w:trPr>
        <w:tc>
          <w:tcPr>
            <w:tcW w:w="956" w:type="dxa"/>
            <w:vAlign w:val="center"/>
          </w:tcPr>
          <w:p w:rsidR="00123C40" w:rsidRDefault="002B59C1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金超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123C40" w:rsidRDefault="001C17E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区政府副区长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民政、城市管理等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23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</w:tcPr>
          <w:p w:rsidR="00123C40" w:rsidRDefault="00123C40"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740"/>
          <w:jc w:val="center"/>
        </w:trPr>
        <w:tc>
          <w:tcPr>
            <w:tcW w:w="95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2B59C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李铭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区政府副区长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城市建设、征收拆迁等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24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</w:tcPr>
          <w:p w:rsidR="00123C40" w:rsidRDefault="00123C40"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740"/>
          <w:jc w:val="center"/>
        </w:trPr>
        <w:tc>
          <w:tcPr>
            <w:tcW w:w="95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2B59C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咸敏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区政府副区长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商务、外经、投促等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27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</w:tcPr>
          <w:p w:rsidR="00123C40" w:rsidRDefault="00123C40">
            <w:pPr>
              <w:spacing w:line="57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895"/>
          <w:jc w:val="center"/>
        </w:trPr>
        <w:tc>
          <w:tcPr>
            <w:tcW w:w="95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2B59C1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黎海东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区政府副区长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公安、司法、信访等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28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</w:tcPr>
          <w:p w:rsidR="00123C40" w:rsidRDefault="00123C4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123C40">
        <w:trPr>
          <w:trHeight w:val="990"/>
          <w:jc w:val="center"/>
        </w:trPr>
        <w:tc>
          <w:tcPr>
            <w:tcW w:w="95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2B59C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王洛锋</w:t>
            </w:r>
          </w:p>
        </w:tc>
        <w:tc>
          <w:tcPr>
            <w:tcW w:w="3428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区政府副区长</w:t>
            </w:r>
          </w:p>
        </w:tc>
        <w:tc>
          <w:tcPr>
            <w:tcW w:w="3075" w:type="dxa"/>
            <w:vAlign w:val="center"/>
          </w:tcPr>
          <w:p w:rsidR="00123C40" w:rsidRDefault="001C17EB">
            <w:pPr>
              <w:spacing w:line="460" w:lineRule="exact"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教育、文旅、卫生</w:t>
            </w:r>
          </w:p>
        </w:tc>
        <w:tc>
          <w:tcPr>
            <w:tcW w:w="1740" w:type="dxa"/>
            <w:vAlign w:val="center"/>
          </w:tcPr>
          <w:p w:rsidR="00123C40" w:rsidRDefault="001C17EB">
            <w:pPr>
              <w:spacing w:line="570" w:lineRule="exact"/>
              <w:jc w:val="center"/>
              <w:rPr>
                <w:rFonts w:ascii="Nimbus Roman" w:eastAsia="方正仿宋_GBK" w:hAnsi="Nimbus Roman" w:cs="Nimbus Roman"/>
                <w:sz w:val="30"/>
                <w:szCs w:val="30"/>
              </w:rPr>
            </w:pPr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10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月</w:t>
            </w:r>
            <w:bookmarkStart w:id="0" w:name="_GoBack"/>
            <w:bookmarkEnd w:id="0"/>
            <w:r>
              <w:rPr>
                <w:rFonts w:ascii="Nimbus Roman" w:eastAsia="方正仿宋_GBK" w:hAnsi="Nimbus Roman" w:cs="Nimbus Roman" w:hint="eastAsia"/>
                <w:sz w:val="30"/>
                <w:szCs w:val="30"/>
              </w:rPr>
              <w:t>29</w:t>
            </w:r>
            <w:r>
              <w:rPr>
                <w:rFonts w:ascii="Nimbus Roman" w:eastAsia="方正仿宋_GBK" w:hAnsi="Nimbus Roman" w:cs="Nimbus Roman"/>
                <w:sz w:val="30"/>
                <w:szCs w:val="30"/>
              </w:rPr>
              <w:t>日</w:t>
            </w:r>
          </w:p>
        </w:tc>
        <w:tc>
          <w:tcPr>
            <w:tcW w:w="3455" w:type="dxa"/>
            <w:vMerge/>
          </w:tcPr>
          <w:p w:rsidR="00123C40" w:rsidRDefault="00123C40">
            <w:pPr>
              <w:spacing w:line="57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:rsidR="00123C40" w:rsidRDefault="001C17EB">
      <w:pPr>
        <w:spacing w:line="4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备注：</w:t>
      </w:r>
    </w:p>
    <w:p w:rsidR="00123C40" w:rsidRDefault="001C17EB">
      <w:pPr>
        <w:spacing w:line="4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、区人民来访接待中心地址为秦淮区大明路</w:t>
      </w:r>
      <w:r>
        <w:rPr>
          <w:rFonts w:ascii="Nimbus Roman" w:eastAsia="方正仿宋_GBK" w:hAnsi="Nimbus Roman" w:cs="Nimbus Roman"/>
          <w:sz w:val="32"/>
          <w:szCs w:val="32"/>
        </w:rPr>
        <w:t>282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号；</w:t>
      </w:r>
    </w:p>
    <w:p w:rsidR="00123C40" w:rsidRDefault="001C17EB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、接访下访时间一般为当日上午，如遇工作冲突，时间另行调整。</w:t>
      </w:r>
    </w:p>
    <w:sectPr w:rsidR="00123C40" w:rsidSect="00123C40">
      <w:pgSz w:w="16838" w:h="11906" w:orient="landscape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7EB" w:rsidRDefault="001C17EB" w:rsidP="002B59C1">
      <w:r>
        <w:separator/>
      </w:r>
    </w:p>
  </w:endnote>
  <w:endnote w:type="continuationSeparator" w:id="1">
    <w:p w:rsidR="001C17EB" w:rsidRDefault="001C17EB" w:rsidP="002B5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方正书宋_GBK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Arial Unicode MS"/>
    <w:charset w:val="00"/>
    <w:family w:val="auto"/>
    <w:pitch w:val="default"/>
    <w:sig w:usb0="00000001" w:usb1="00000800" w:usb2="00000000" w:usb3="00000000" w:csb0="6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7EB" w:rsidRDefault="001C17EB" w:rsidP="002B59C1">
      <w:r>
        <w:separator/>
      </w:r>
    </w:p>
  </w:footnote>
  <w:footnote w:type="continuationSeparator" w:id="1">
    <w:p w:rsidR="001C17EB" w:rsidRDefault="001C17EB" w:rsidP="002B5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RiMWQ1NDMwM2ZiYzc1YzBiNTczMmU5ZWVjMTMzMzYifQ=="/>
  </w:docVars>
  <w:rsids>
    <w:rsidRoot w:val="007B3C77"/>
    <w:rsid w:val="AA7DAEF7"/>
    <w:rsid w:val="DFEE7BB2"/>
    <w:rsid w:val="FB7795E8"/>
    <w:rsid w:val="FDFD2959"/>
    <w:rsid w:val="001035E2"/>
    <w:rsid w:val="00123C40"/>
    <w:rsid w:val="001C17EB"/>
    <w:rsid w:val="00222BAD"/>
    <w:rsid w:val="00256828"/>
    <w:rsid w:val="002B59C1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6EF7BFC"/>
    <w:rsid w:val="17423E43"/>
    <w:rsid w:val="274F0899"/>
    <w:rsid w:val="306F7398"/>
    <w:rsid w:val="31B83181"/>
    <w:rsid w:val="3D4C5F1D"/>
    <w:rsid w:val="3EEFB82D"/>
    <w:rsid w:val="3F73FC8F"/>
    <w:rsid w:val="3FFF0EF6"/>
    <w:rsid w:val="48D46B35"/>
    <w:rsid w:val="4E5A1103"/>
    <w:rsid w:val="4F5B69C3"/>
    <w:rsid w:val="4FFD0678"/>
    <w:rsid w:val="51DB3BAA"/>
    <w:rsid w:val="59CC18A9"/>
    <w:rsid w:val="5D2817C9"/>
    <w:rsid w:val="6AFE866F"/>
    <w:rsid w:val="6BB45884"/>
    <w:rsid w:val="717E6671"/>
    <w:rsid w:val="72AFB9AC"/>
    <w:rsid w:val="7733799A"/>
    <w:rsid w:val="7C2D6F0C"/>
    <w:rsid w:val="7DFD4482"/>
    <w:rsid w:val="7E7F46B2"/>
    <w:rsid w:val="7FBA271B"/>
    <w:rsid w:val="7FFF4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4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23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23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23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sid w:val="00123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23C4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23C40"/>
    <w:rPr>
      <w:sz w:val="18"/>
      <w:szCs w:val="18"/>
    </w:rPr>
  </w:style>
  <w:style w:type="paragraph" w:styleId="a7">
    <w:name w:val="List Paragraph"/>
    <w:basedOn w:val="a"/>
    <w:uiPriority w:val="34"/>
    <w:qFormat/>
    <w:rsid w:val="00123C4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23C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>Micorosoft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Administrator</cp:lastModifiedBy>
  <cp:revision>2</cp:revision>
  <cp:lastPrinted>2024-07-02T01:16:00Z</cp:lastPrinted>
  <dcterms:created xsi:type="dcterms:W3CDTF">2025-09-30T02:17:00Z</dcterms:created>
  <dcterms:modified xsi:type="dcterms:W3CDTF">2025-09-30T02:17:00Z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