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AFF78">
      <w:pPr>
        <w:spacing w:line="560" w:lineRule="exact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附件1</w:t>
      </w:r>
    </w:p>
    <w:p w14:paraId="743F0F25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小标宋_GBK" w:cs="Times New Roman"/>
          <w:color w:val="auto"/>
          <w:sz w:val="44"/>
          <w:szCs w:val="44"/>
        </w:rPr>
        <w:t>企业申报承诺书</w:t>
      </w:r>
    </w:p>
    <w:p w14:paraId="67729AD8">
      <w:pPr>
        <w:spacing w:line="560" w:lineRule="exact"/>
        <w:rPr>
          <w:rFonts w:hint="default" w:ascii="Times New Roman" w:hAnsi="Times New Roman" w:eastAsia="仿宋" w:cs="Times New Roman"/>
          <w:color w:val="auto"/>
          <w:sz w:val="28"/>
          <w:szCs w:val="36"/>
        </w:rPr>
      </w:pPr>
    </w:p>
    <w:p w14:paraId="1167C60E">
      <w:pPr>
        <w:pStyle w:val="2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为保障消费者合法权益，落实南京市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秦淮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区2025年居家适老化改造产品“焕新”行动要求，本企业作出以下承诺:</w:t>
      </w:r>
    </w:p>
    <w:p w14:paraId="1D7CA3A4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一、本单位符合《关于组织南京市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秦淮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区2025年居家适老化改造产品“焕新”行动首批参与企业遴选的公告》中申报要求，自愿参加本项目，并如实提供相关证明材料。</w:t>
      </w:r>
    </w:p>
    <w:p w14:paraId="7ADF0FFB">
      <w:pPr>
        <w:pStyle w:val="3"/>
        <w:widowControl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二、本单位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具有良好的商业信誉，无不良经营记录，如无虚假宣传、合同欺诈、拖欠货款等行为，近三年未纳入企业失信名单，未发生重大产品服务质量事件、重大生产安全事故等损害消费者和利益相关者权益的风险事件。企业法定代表人没有不良社会影响。</w:t>
      </w:r>
    </w:p>
    <w:p w14:paraId="65165947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在经营活动中遵守诚实信用原则，不搞假冒伪劣、以次充好、虚标价格、虚假宣传等违规经营行为，不通过虚开发票、明买暗退、合谋套补等手段骗取财政补贴，项目实施过程中，提供的服务和产品不高于市场价，不采取“先涨价后补贴”等价格违法行为，不增设享受补贴政策不合理的附加条件。</w:t>
      </w:r>
    </w:p>
    <w:p w14:paraId="3209F6CD"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四、具备本项目相应专业资质，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所使用的适老化改造服务产品在本项目补贴目录中，符合国家相关质量标准，具备稳定可靠的产品供应渠道，保证不会因供货不足导致项目延误。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</w:rPr>
        <w:t>尊重需改造家庭老年人真实改造意愿，依法依规签订合同，保证施工及产品质量。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有必要的产品配送、安装、售后渠道和力量，能够及时响应消费者需求。能够按支付立减的方式为消费者提供服务，具备先行垫付消费补贴资金的能力。为消费者按照包含政府补贴在内的实际销售价格开具全额销售发票，发票中销售货物的名称规范，商品的品牌、品类、规格型号等内容明确。</w:t>
      </w:r>
    </w:p>
    <w:p w14:paraId="06AFAEEF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五、主动介绍南京市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秦淮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区2025年居家适老化改造产品“焕新”行动消费补贴相关规定、参加商品、支付方式等信息，正确引导、协助消费者按规则享受补贴优惠。具有规范的财务、销售、配送等管理制度和信息化系统，有完善的进销存管理机制，能提供活动相关、可溯、不可更改的电子台账，可进行数据查询、统计、导出、监管、清算及对账等。积极配合并协助相关部门做好消费者信访投诉和纠纷处理等。积极配合民政、审计、财政等相关部门的监督核查，及时汇总销售情况，按要求提供补贴申请资料。承诺所有报送资料真实有效。</w:t>
      </w:r>
    </w:p>
    <w:p w14:paraId="67B466FB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六、如违背以上承诺，愿意承担相关责任，同意有关主管部门取消本单位活动参与资格、退回已使用的补贴资金，并同意有关主管部门将相关失信信息记录记入公共信用信息系统。严重失信的，同意在相关政府门户网站公开。</w:t>
      </w:r>
    </w:p>
    <w:p w14:paraId="0E72649A">
      <w:pPr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F037984">
      <w:pPr>
        <w:pStyle w:val="2"/>
        <w:spacing w:line="560" w:lineRule="exact"/>
        <w:ind w:firstLine="3840" w:firstLineChars="1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申报单位（公章）:</w:t>
      </w:r>
    </w:p>
    <w:p w14:paraId="1B03F46B">
      <w:pPr>
        <w:pStyle w:val="2"/>
        <w:spacing w:line="560" w:lineRule="exact"/>
        <w:ind w:firstLine="3840" w:firstLineChars="1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法人代表（签字）:</w:t>
      </w:r>
    </w:p>
    <w:p w14:paraId="4B776812">
      <w:pPr>
        <w:pStyle w:val="2"/>
        <w:spacing w:line="560" w:lineRule="exact"/>
        <w:ind w:firstLine="6240" w:firstLineChars="1950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月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650C7"/>
    <w:rsid w:val="795F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989</Characters>
  <Lines>0</Lines>
  <Paragraphs>0</Paragraphs>
  <TotalTime>0</TotalTime>
  <ScaleCrop>false</ScaleCrop>
  <LinksUpToDate>false</LinksUpToDate>
  <CharactersWithSpaces>989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2025-03-19T01:15:00Z</dcterms:created>
  <dc:creator>hp</dc:creator>
  <cp:lastModifiedBy>微信用户</cp:lastModifiedBy>
  <dcterms:modified xsi:type="dcterms:W3CDTF">2025-03-19T01:17:15Z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eyJoZGlkIjoiNzM1NjI2ZWQ0ZWU1YzFhNmI3MjZmNWE5MWFkMWVhYmUiLCJ1c2VySWQiOiIxNDU5MzQ2MDg0In0=</vt:lpwstr>
  </property>
  <property fmtid="{D5CDD505-2E9C-101B-9397-08002B2CF9AE}" pid="4" name="ICV">
    <vt:lpwstr>58EA8E4DC0E24814B60AAA2C7A91B5BB_12</vt:lpwstr>
  </property>
</Properties>
</file>