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754A8C" w14:textId="77777777" w:rsidR="0042059E" w:rsidRDefault="0042059E" w:rsidP="0042059E">
      <w:pPr>
        <w:widowControl/>
        <w:spacing w:line="560" w:lineRule="exact"/>
        <w:jc w:val="center"/>
        <w:rPr>
          <w:rFonts w:ascii="方正小标宋_GBK" w:eastAsia="方正小标宋_GBK" w:hAnsi="FZXBSK--GBK1-0" w:cs="宋体" w:hint="eastAsia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FZXBSK--GBK1-0" w:cs="宋体" w:hint="eastAsia"/>
          <w:color w:val="000000"/>
          <w:kern w:val="0"/>
          <w:sz w:val="44"/>
          <w:szCs w:val="44"/>
        </w:rPr>
        <w:t>南京市秦淮区</w:t>
      </w:r>
      <w:r w:rsidR="00ED4B46" w:rsidRPr="00EA4BEE">
        <w:rPr>
          <w:rFonts w:ascii="方正小标宋_GBK" w:eastAsia="方正小标宋_GBK" w:hAnsi="FZXBSK--GBK1-0" w:cs="宋体" w:hint="eastAsia"/>
          <w:color w:val="000000"/>
          <w:kern w:val="0"/>
          <w:sz w:val="44"/>
          <w:szCs w:val="44"/>
        </w:rPr>
        <w:t>财政局</w:t>
      </w:r>
      <w:r w:rsidR="00A03F20" w:rsidRPr="00EA4BEE">
        <w:rPr>
          <w:rFonts w:ascii="方正小标宋_GBK" w:eastAsia="方正小标宋_GBK" w:hAnsi="FZXBSK--GBK1-0" w:cs="宋体" w:hint="eastAsia"/>
          <w:color w:val="000000"/>
          <w:kern w:val="0"/>
          <w:sz w:val="44"/>
          <w:szCs w:val="44"/>
        </w:rPr>
        <w:t>部门整体</w:t>
      </w:r>
    </w:p>
    <w:p w14:paraId="7DA311C6" w14:textId="52B38346" w:rsidR="00A03F20" w:rsidRPr="00EA4BEE" w:rsidRDefault="00A03F20" w:rsidP="0042059E">
      <w:pPr>
        <w:widowControl/>
        <w:spacing w:line="560" w:lineRule="exact"/>
        <w:jc w:val="center"/>
        <w:rPr>
          <w:rFonts w:ascii="方正小标宋_GBK" w:eastAsia="方正小标宋_GBK" w:hAnsi="FZXBSK--GBK1-0" w:cs="宋体" w:hint="eastAsia"/>
          <w:color w:val="000000"/>
          <w:kern w:val="0"/>
          <w:sz w:val="44"/>
          <w:szCs w:val="44"/>
        </w:rPr>
      </w:pPr>
      <w:r w:rsidRPr="00EA4BEE">
        <w:rPr>
          <w:rFonts w:ascii="方正小标宋_GBK" w:eastAsia="方正小标宋_GBK" w:hAnsi="FZXBSK--GBK1-0" w:cs="宋体" w:hint="eastAsia"/>
          <w:color w:val="000000"/>
          <w:kern w:val="0"/>
          <w:sz w:val="44"/>
          <w:szCs w:val="44"/>
        </w:rPr>
        <w:t>绩效评价报告</w:t>
      </w:r>
    </w:p>
    <w:p w14:paraId="2B18DD20" w14:textId="77777777" w:rsidR="00ED4B46" w:rsidRPr="0042059E" w:rsidRDefault="00ED4B46" w:rsidP="00A03F20">
      <w:pPr>
        <w:widowControl/>
        <w:spacing w:line="560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</w:p>
    <w:p w14:paraId="04233C62" w14:textId="0059344D" w:rsidR="00A03F20" w:rsidRPr="00EA4BEE" w:rsidRDefault="00A03F20" w:rsidP="00EA4BEE">
      <w:pPr>
        <w:spacing w:line="520" w:lineRule="exact"/>
        <w:ind w:firstLineChars="200" w:firstLine="640"/>
        <w:rPr>
          <w:rFonts w:ascii="方正黑体_GBK" w:eastAsia="方正黑体_GBK"/>
          <w:sz w:val="32"/>
          <w:szCs w:val="32"/>
        </w:rPr>
      </w:pPr>
      <w:r w:rsidRPr="00EA4BEE">
        <w:rPr>
          <w:rFonts w:ascii="方正黑体_GBK" w:eastAsia="方正黑体_GBK" w:hint="eastAsia"/>
          <w:sz w:val="32"/>
          <w:szCs w:val="32"/>
        </w:rPr>
        <w:t>一、部门概况</w:t>
      </w:r>
    </w:p>
    <w:p w14:paraId="56D03D76" w14:textId="79381528" w:rsidR="00A03F20" w:rsidRPr="00EA4BEE" w:rsidRDefault="00A03F20" w:rsidP="00EA4BEE">
      <w:pPr>
        <w:spacing w:line="520" w:lineRule="exact"/>
        <w:ind w:firstLineChars="200" w:firstLine="640"/>
        <w:rPr>
          <w:rFonts w:ascii="方正楷体_GBK" w:eastAsia="方正楷体_GBK"/>
          <w:sz w:val="32"/>
          <w:szCs w:val="32"/>
        </w:rPr>
      </w:pPr>
      <w:r w:rsidRPr="00EA4BEE">
        <w:rPr>
          <w:rFonts w:ascii="方正楷体_GBK" w:eastAsia="方正楷体_GBK" w:hint="eastAsia"/>
          <w:sz w:val="32"/>
          <w:szCs w:val="32"/>
        </w:rPr>
        <w:t>（一）部门基本情况</w:t>
      </w:r>
      <w:bookmarkStart w:id="0" w:name="_GoBack"/>
      <w:bookmarkEnd w:id="0"/>
    </w:p>
    <w:p w14:paraId="23EFA078" w14:textId="77777777" w:rsidR="00954D94" w:rsidRDefault="00637D79" w:rsidP="00341D31">
      <w:pPr>
        <w:spacing w:line="520" w:lineRule="exact"/>
        <w:ind w:firstLineChars="200" w:firstLine="640"/>
        <w:rPr>
          <w:rFonts w:eastAsia="方正仿宋_GBK"/>
          <w:b/>
          <w:sz w:val="32"/>
          <w:szCs w:val="32"/>
        </w:rPr>
      </w:pPr>
      <w:r w:rsidRPr="00341D31">
        <w:rPr>
          <w:rFonts w:eastAsia="方正仿宋_GBK"/>
          <w:sz w:val="32"/>
          <w:szCs w:val="32"/>
        </w:rPr>
        <w:t>1</w:t>
      </w:r>
      <w:r w:rsidRPr="00341D31">
        <w:rPr>
          <w:rFonts w:eastAsia="方正仿宋_GBK"/>
          <w:sz w:val="32"/>
          <w:szCs w:val="32"/>
        </w:rPr>
        <w:t>、</w:t>
      </w:r>
      <w:r w:rsidRPr="00341D31">
        <w:rPr>
          <w:rFonts w:eastAsia="方正仿宋_GBK"/>
          <w:b/>
          <w:sz w:val="32"/>
          <w:szCs w:val="32"/>
        </w:rPr>
        <w:t>机构沿革</w:t>
      </w:r>
    </w:p>
    <w:p w14:paraId="04E0C6CA" w14:textId="77777777" w:rsidR="00954D94" w:rsidRDefault="00B11137" w:rsidP="00954D94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341D31">
        <w:rPr>
          <w:rFonts w:eastAsia="方正仿宋_GBK"/>
          <w:sz w:val="32"/>
          <w:szCs w:val="32"/>
        </w:rPr>
        <w:t>2013</w:t>
      </w:r>
      <w:r w:rsidRPr="00341D31">
        <w:rPr>
          <w:rFonts w:eastAsia="方正仿宋_GBK"/>
          <w:sz w:val="32"/>
          <w:szCs w:val="32"/>
        </w:rPr>
        <w:t>年</w:t>
      </w:r>
      <w:r w:rsidRPr="00341D31">
        <w:rPr>
          <w:rFonts w:eastAsia="方正仿宋_GBK"/>
          <w:sz w:val="32"/>
          <w:szCs w:val="32"/>
        </w:rPr>
        <w:t>3</w:t>
      </w:r>
      <w:r w:rsidRPr="00341D31">
        <w:rPr>
          <w:rFonts w:eastAsia="方正仿宋_GBK"/>
          <w:sz w:val="32"/>
          <w:szCs w:val="32"/>
        </w:rPr>
        <w:t>月因区划调整，撤销原秦淮、白下</w:t>
      </w:r>
      <w:r w:rsidR="00341D31">
        <w:rPr>
          <w:rFonts w:eastAsia="方正仿宋_GBK" w:hint="eastAsia"/>
          <w:sz w:val="32"/>
          <w:szCs w:val="32"/>
        </w:rPr>
        <w:t>两</w:t>
      </w:r>
      <w:r w:rsidRPr="00341D31">
        <w:rPr>
          <w:rFonts w:eastAsia="方正仿宋_GBK"/>
          <w:sz w:val="32"/>
          <w:szCs w:val="32"/>
        </w:rPr>
        <w:t>区，设立新的南京市秦淮区，同时依有关机构设置方案设立区财政局，挂</w:t>
      </w:r>
      <w:r w:rsidRPr="00341D31">
        <w:rPr>
          <w:rFonts w:eastAsia="方正仿宋_GBK"/>
          <w:sz w:val="32"/>
          <w:szCs w:val="32"/>
        </w:rPr>
        <w:t>“</w:t>
      </w:r>
      <w:r w:rsidRPr="00341D31">
        <w:rPr>
          <w:rFonts w:eastAsia="方正仿宋_GBK"/>
          <w:sz w:val="32"/>
          <w:szCs w:val="32"/>
        </w:rPr>
        <w:t>区国有资产监督管理办公室</w:t>
      </w:r>
      <w:r w:rsidRPr="00341D31">
        <w:rPr>
          <w:rFonts w:eastAsia="方正仿宋_GBK"/>
          <w:sz w:val="32"/>
          <w:szCs w:val="32"/>
        </w:rPr>
        <w:t>”</w:t>
      </w:r>
      <w:r w:rsidRPr="00341D31">
        <w:rPr>
          <w:rFonts w:eastAsia="方正仿宋_GBK"/>
          <w:sz w:val="32"/>
          <w:szCs w:val="32"/>
        </w:rPr>
        <w:t>的牌子。</w:t>
      </w:r>
      <w:r w:rsidR="002A5E8B" w:rsidRPr="00341D31">
        <w:rPr>
          <w:rFonts w:eastAsia="方正仿宋_GBK"/>
          <w:sz w:val="32"/>
          <w:szCs w:val="32"/>
        </w:rPr>
        <w:t>承担有关财税政策、财政收支管理、代表区政府对国有出资企业履行出资人职责的责任，主要承担贯彻执行国家和省、市有关财政、税收方针政策及法律法规，拟定和执行全区财政、税收发展战略、方针政策、中长期规划、改革方案及其他有关政策等</w:t>
      </w:r>
      <w:r w:rsidR="002A5E8B" w:rsidRPr="00341D31">
        <w:rPr>
          <w:rFonts w:eastAsia="方正仿宋_GBK"/>
          <w:sz w:val="32"/>
          <w:szCs w:val="32"/>
        </w:rPr>
        <w:t>20</w:t>
      </w:r>
      <w:r w:rsidR="002A5E8B" w:rsidRPr="00341D31">
        <w:rPr>
          <w:rFonts w:eastAsia="方正仿宋_GBK"/>
          <w:sz w:val="32"/>
          <w:szCs w:val="32"/>
        </w:rPr>
        <w:t>项职责。</w:t>
      </w:r>
    </w:p>
    <w:p w14:paraId="5D4020B4" w14:textId="77777777" w:rsidR="00954D94" w:rsidRDefault="00EF3A12" w:rsidP="00954D94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341D31">
        <w:rPr>
          <w:rFonts w:eastAsia="方正仿宋_GBK"/>
          <w:sz w:val="32"/>
          <w:szCs w:val="32"/>
        </w:rPr>
        <w:t>2016</w:t>
      </w:r>
      <w:r w:rsidRPr="00341D31">
        <w:rPr>
          <w:rFonts w:eastAsia="方正仿宋_GBK"/>
          <w:sz w:val="32"/>
          <w:szCs w:val="32"/>
        </w:rPr>
        <w:t>年</w:t>
      </w:r>
      <w:r w:rsidRPr="00341D31">
        <w:rPr>
          <w:rFonts w:eastAsia="方正仿宋_GBK"/>
          <w:sz w:val="32"/>
          <w:szCs w:val="32"/>
        </w:rPr>
        <w:t>7</w:t>
      </w:r>
      <w:r w:rsidRPr="00341D31">
        <w:rPr>
          <w:rFonts w:eastAsia="方正仿宋_GBK"/>
          <w:sz w:val="32"/>
          <w:szCs w:val="32"/>
        </w:rPr>
        <w:t>月，</w:t>
      </w:r>
      <w:r w:rsidR="00A824C3" w:rsidRPr="00341D31">
        <w:rPr>
          <w:rFonts w:eastAsia="方正仿宋_GBK"/>
          <w:sz w:val="32"/>
          <w:szCs w:val="32"/>
        </w:rPr>
        <w:t>根据</w:t>
      </w:r>
      <w:r w:rsidR="00B11137" w:rsidRPr="00341D31">
        <w:rPr>
          <w:rFonts w:eastAsia="方正仿宋_GBK"/>
          <w:sz w:val="32"/>
          <w:szCs w:val="32"/>
        </w:rPr>
        <w:t>有关</w:t>
      </w:r>
      <w:r w:rsidR="00A824C3" w:rsidRPr="00341D31">
        <w:rPr>
          <w:rFonts w:eastAsia="方正仿宋_GBK"/>
          <w:sz w:val="32"/>
          <w:szCs w:val="32"/>
        </w:rPr>
        <w:t>政府职能转变和机构改革方案的规定，设立区</w:t>
      </w:r>
      <w:r w:rsidRPr="00341D31">
        <w:rPr>
          <w:rFonts w:eastAsia="方正仿宋_GBK"/>
          <w:sz w:val="32"/>
          <w:szCs w:val="32"/>
        </w:rPr>
        <w:t>财政局，为区政府工作部门，</w:t>
      </w:r>
      <w:r w:rsidR="001A78E3" w:rsidRPr="00341D31">
        <w:rPr>
          <w:rFonts w:eastAsia="方正仿宋_GBK"/>
          <w:sz w:val="32"/>
          <w:szCs w:val="32"/>
        </w:rPr>
        <w:t>承担有关财税政策、财政收支管理的责任，</w:t>
      </w:r>
      <w:r w:rsidRPr="00341D31">
        <w:rPr>
          <w:rFonts w:eastAsia="方正仿宋_GBK"/>
          <w:sz w:val="32"/>
          <w:szCs w:val="32"/>
        </w:rPr>
        <w:t>并对相关职责进行了调整</w:t>
      </w:r>
      <w:r w:rsidR="002A5E8B" w:rsidRPr="00341D31">
        <w:rPr>
          <w:rFonts w:eastAsia="方正仿宋_GBK"/>
          <w:sz w:val="32"/>
          <w:szCs w:val="32"/>
        </w:rPr>
        <w:t>：承接下放的市级行政权力事项；</w:t>
      </w:r>
      <w:r w:rsidR="001A78E3" w:rsidRPr="00341D31">
        <w:rPr>
          <w:rFonts w:eastAsia="方正仿宋_GBK"/>
          <w:sz w:val="32"/>
          <w:szCs w:val="32"/>
        </w:rPr>
        <w:t>划出</w:t>
      </w:r>
      <w:r w:rsidR="002A5E8B" w:rsidRPr="00341D31">
        <w:rPr>
          <w:rFonts w:eastAsia="方正仿宋_GBK"/>
          <w:sz w:val="32"/>
          <w:szCs w:val="32"/>
        </w:rPr>
        <w:t>国有资产监督管理的职责</w:t>
      </w:r>
      <w:r w:rsidR="001A78E3" w:rsidRPr="00341D31">
        <w:rPr>
          <w:rFonts w:eastAsia="方正仿宋_GBK"/>
          <w:sz w:val="32"/>
          <w:szCs w:val="32"/>
        </w:rPr>
        <w:t>；划入</w:t>
      </w:r>
      <w:r w:rsidR="002A5E8B" w:rsidRPr="00341D31">
        <w:rPr>
          <w:rFonts w:eastAsia="方正仿宋_GBK"/>
          <w:sz w:val="32"/>
          <w:szCs w:val="32"/>
        </w:rPr>
        <w:t>统筹农村集体资产经营管理职责</w:t>
      </w:r>
      <w:r w:rsidR="001A78E3" w:rsidRPr="00341D31">
        <w:rPr>
          <w:rFonts w:eastAsia="方正仿宋_GBK"/>
          <w:sz w:val="32"/>
          <w:szCs w:val="32"/>
        </w:rPr>
        <w:t>；</w:t>
      </w:r>
      <w:r w:rsidR="002A5E8B" w:rsidRPr="00341D31">
        <w:rPr>
          <w:rFonts w:eastAsia="方正仿宋_GBK"/>
          <w:sz w:val="32"/>
          <w:szCs w:val="32"/>
        </w:rPr>
        <w:t>加强</w:t>
      </w:r>
      <w:r w:rsidR="001A78E3" w:rsidRPr="00341D31">
        <w:rPr>
          <w:rFonts w:eastAsia="方正仿宋_GBK"/>
          <w:sz w:val="32"/>
          <w:szCs w:val="32"/>
        </w:rPr>
        <w:t>地方政府债务管理及</w:t>
      </w:r>
      <w:r w:rsidR="002A5E8B" w:rsidRPr="00341D31">
        <w:rPr>
          <w:rFonts w:eastAsia="方正仿宋_GBK"/>
          <w:sz w:val="32"/>
          <w:szCs w:val="32"/>
        </w:rPr>
        <w:t>管理和监督区级政府采购活动</w:t>
      </w:r>
      <w:r w:rsidR="001A78E3" w:rsidRPr="00341D31">
        <w:rPr>
          <w:rFonts w:eastAsia="方正仿宋_GBK"/>
          <w:sz w:val="32"/>
          <w:szCs w:val="32"/>
        </w:rPr>
        <w:t>等职责</w:t>
      </w:r>
      <w:r w:rsidR="002A5E8B" w:rsidRPr="00341D31">
        <w:rPr>
          <w:rFonts w:eastAsia="方正仿宋_GBK"/>
          <w:sz w:val="32"/>
          <w:szCs w:val="32"/>
        </w:rPr>
        <w:t>。</w:t>
      </w:r>
    </w:p>
    <w:p w14:paraId="505B1142" w14:textId="00337243" w:rsidR="00796D00" w:rsidRPr="00341D31" w:rsidRDefault="000A7257" w:rsidP="00954D94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341D31">
        <w:rPr>
          <w:rFonts w:eastAsia="方正仿宋_GBK"/>
          <w:sz w:val="32"/>
          <w:szCs w:val="32"/>
        </w:rPr>
        <w:t>2019</w:t>
      </w:r>
      <w:r w:rsidRPr="00341D31">
        <w:rPr>
          <w:rFonts w:eastAsia="方正仿宋_GBK"/>
          <w:sz w:val="32"/>
          <w:szCs w:val="32"/>
        </w:rPr>
        <w:t>年</w:t>
      </w:r>
      <w:r w:rsidRPr="00341D31">
        <w:rPr>
          <w:rFonts w:eastAsia="方正仿宋_GBK"/>
          <w:sz w:val="32"/>
          <w:szCs w:val="32"/>
        </w:rPr>
        <w:t>3</w:t>
      </w:r>
      <w:r w:rsidRPr="00341D31">
        <w:rPr>
          <w:rFonts w:eastAsia="方正仿宋_GBK"/>
          <w:sz w:val="32"/>
          <w:szCs w:val="32"/>
        </w:rPr>
        <w:t>月，根据</w:t>
      </w:r>
      <w:r w:rsidR="00FE0E4D" w:rsidRPr="00341D31">
        <w:rPr>
          <w:rFonts w:eastAsia="方正仿宋_GBK"/>
          <w:sz w:val="32"/>
          <w:szCs w:val="32"/>
        </w:rPr>
        <w:t>有关机构改革文件精神，</w:t>
      </w:r>
      <w:proofErr w:type="gramStart"/>
      <w:r w:rsidR="00FE0E4D" w:rsidRPr="00341D31">
        <w:rPr>
          <w:rFonts w:eastAsia="方正仿宋_GBK"/>
          <w:sz w:val="32"/>
          <w:szCs w:val="32"/>
        </w:rPr>
        <w:t>秦委编</w:t>
      </w:r>
      <w:proofErr w:type="gramEnd"/>
      <w:r w:rsidR="00FE0E4D" w:rsidRPr="00341D31">
        <w:rPr>
          <w:rFonts w:eastAsia="方正仿宋_GBK"/>
          <w:sz w:val="32"/>
          <w:szCs w:val="32"/>
        </w:rPr>
        <w:t>〔</w:t>
      </w:r>
      <w:r w:rsidR="00FE0E4D" w:rsidRPr="00341D31">
        <w:rPr>
          <w:rFonts w:eastAsia="方正仿宋_GBK"/>
          <w:sz w:val="32"/>
          <w:szCs w:val="32"/>
        </w:rPr>
        <w:t>2019</w:t>
      </w:r>
      <w:r w:rsidR="00FE0E4D" w:rsidRPr="00341D31">
        <w:rPr>
          <w:rFonts w:eastAsia="方正仿宋_GBK"/>
          <w:sz w:val="32"/>
          <w:szCs w:val="32"/>
        </w:rPr>
        <w:t>〕</w:t>
      </w:r>
      <w:r w:rsidR="00FE0E4D" w:rsidRPr="00341D31">
        <w:rPr>
          <w:rFonts w:eastAsia="方正仿宋_GBK"/>
          <w:sz w:val="32"/>
          <w:szCs w:val="32"/>
        </w:rPr>
        <w:t>9</w:t>
      </w:r>
      <w:r w:rsidR="00FE0E4D" w:rsidRPr="00341D31">
        <w:rPr>
          <w:rFonts w:eastAsia="方正仿宋_GBK"/>
          <w:sz w:val="32"/>
          <w:szCs w:val="32"/>
        </w:rPr>
        <w:t>号《关于优化调整南京市秦淮区财政局职能配置、内设机构和人员编制规定的通知</w:t>
      </w:r>
      <w:r w:rsidR="003C7892" w:rsidRPr="00341D31">
        <w:rPr>
          <w:rFonts w:eastAsia="方正仿宋_GBK"/>
          <w:sz w:val="32"/>
          <w:szCs w:val="32"/>
        </w:rPr>
        <w:t>》对区财政</w:t>
      </w:r>
      <w:r w:rsidR="00FE0E4D" w:rsidRPr="00341D31">
        <w:rPr>
          <w:rFonts w:eastAsia="方正仿宋_GBK"/>
          <w:sz w:val="32"/>
          <w:szCs w:val="32"/>
        </w:rPr>
        <w:t>局职能配置、内设机构和人员编制规定</w:t>
      </w:r>
      <w:r w:rsidR="003C7892" w:rsidRPr="00341D31">
        <w:rPr>
          <w:rFonts w:eastAsia="方正仿宋_GBK"/>
          <w:sz w:val="32"/>
          <w:szCs w:val="32"/>
        </w:rPr>
        <w:t>进行了</w:t>
      </w:r>
      <w:r w:rsidR="00FE0E4D" w:rsidRPr="00341D31">
        <w:rPr>
          <w:rFonts w:eastAsia="方正仿宋_GBK"/>
          <w:sz w:val="32"/>
          <w:szCs w:val="32"/>
        </w:rPr>
        <w:t>优化调整</w:t>
      </w:r>
      <w:r w:rsidR="00341D31">
        <w:rPr>
          <w:rFonts w:eastAsia="方正仿宋_GBK" w:hint="eastAsia"/>
          <w:sz w:val="32"/>
          <w:szCs w:val="32"/>
        </w:rPr>
        <w:t>，</w:t>
      </w:r>
      <w:r w:rsidR="00796D00" w:rsidRPr="00341D31">
        <w:rPr>
          <w:rFonts w:eastAsia="方正仿宋_GBK"/>
          <w:sz w:val="32"/>
          <w:szCs w:val="32"/>
        </w:rPr>
        <w:t>取消了预算执行和其他财政收支情况的监督检查职能，加强了按照职责分工承担安全生产相关工作的职能。</w:t>
      </w:r>
    </w:p>
    <w:p w14:paraId="00BE34A0" w14:textId="77777777" w:rsidR="00954D94" w:rsidRDefault="003C7892" w:rsidP="00341D31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341D31">
        <w:rPr>
          <w:rFonts w:eastAsia="方正仿宋_GBK"/>
          <w:sz w:val="32"/>
          <w:szCs w:val="32"/>
        </w:rPr>
        <w:lastRenderedPageBreak/>
        <w:t>2</w:t>
      </w:r>
      <w:r w:rsidR="00341D31">
        <w:rPr>
          <w:rFonts w:eastAsia="方正仿宋_GBK"/>
          <w:sz w:val="32"/>
          <w:szCs w:val="32"/>
        </w:rPr>
        <w:t>、</w:t>
      </w:r>
      <w:r w:rsidR="00341D31" w:rsidRPr="00341D31">
        <w:rPr>
          <w:rFonts w:eastAsia="方正仿宋_GBK"/>
          <w:b/>
          <w:sz w:val="32"/>
          <w:szCs w:val="32"/>
        </w:rPr>
        <w:t>职能定位</w:t>
      </w:r>
    </w:p>
    <w:p w14:paraId="7B766C0B" w14:textId="1747833F" w:rsidR="003C7892" w:rsidRPr="00341D31" w:rsidRDefault="00954D94" w:rsidP="00341D31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2019</w:t>
      </w:r>
      <w:r>
        <w:rPr>
          <w:rFonts w:eastAsia="方正仿宋_GBK" w:hint="eastAsia"/>
          <w:sz w:val="32"/>
          <w:szCs w:val="32"/>
        </w:rPr>
        <w:t>年</w:t>
      </w:r>
      <w:r w:rsidR="001A78E3" w:rsidRPr="00341D31">
        <w:rPr>
          <w:rFonts w:eastAsia="方正仿宋_GBK"/>
          <w:sz w:val="32"/>
          <w:szCs w:val="32"/>
        </w:rPr>
        <w:t>优化调整后的</w:t>
      </w:r>
      <w:r w:rsidR="003C7892" w:rsidRPr="00341D31">
        <w:rPr>
          <w:rFonts w:eastAsia="方正仿宋_GBK"/>
          <w:sz w:val="32"/>
          <w:szCs w:val="32"/>
        </w:rPr>
        <w:t>区财政局</w:t>
      </w:r>
      <w:r w:rsidR="001A78E3" w:rsidRPr="00341D31">
        <w:rPr>
          <w:rFonts w:eastAsia="方正仿宋_GBK"/>
          <w:sz w:val="32"/>
          <w:szCs w:val="32"/>
        </w:rPr>
        <w:t>主要职责</w:t>
      </w:r>
      <w:r>
        <w:rPr>
          <w:rFonts w:eastAsia="方正仿宋_GBK" w:hint="eastAsia"/>
          <w:sz w:val="32"/>
          <w:szCs w:val="32"/>
        </w:rPr>
        <w:t>有</w:t>
      </w:r>
      <w:r w:rsidR="002A5E8B" w:rsidRPr="00341D31">
        <w:rPr>
          <w:rFonts w:eastAsia="方正仿宋_GBK"/>
          <w:sz w:val="32"/>
          <w:szCs w:val="32"/>
        </w:rPr>
        <w:t>：</w:t>
      </w:r>
    </w:p>
    <w:p w14:paraId="28F1E96A" w14:textId="77777777" w:rsidR="003C7892" w:rsidRPr="00341D31" w:rsidRDefault="003C7892" w:rsidP="00341D31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341D31">
        <w:rPr>
          <w:rFonts w:eastAsia="方正仿宋_GBK"/>
          <w:sz w:val="32"/>
          <w:szCs w:val="32"/>
        </w:rPr>
        <w:t>(1)</w:t>
      </w:r>
      <w:r w:rsidRPr="00341D31">
        <w:rPr>
          <w:rFonts w:eastAsia="方正仿宋_GBK"/>
          <w:sz w:val="32"/>
          <w:szCs w:val="32"/>
        </w:rPr>
        <w:t>贯彻执行国家和省、市有关财政、税收方针政策及法律法规，拟定和执行全区财政、税收发展战略、方针政策、中长期规划、改革方案及其他有关政策；协助有关部门制定各项经济政策，提出促进经济发展方式转变、综合平衡社会财力、促进区域协调发展和推进基本公共服务均等化建设的建议；拟定区与街道的分配政策。</w:t>
      </w:r>
    </w:p>
    <w:p w14:paraId="383424D1" w14:textId="77777777" w:rsidR="002A5E8B" w:rsidRPr="00341D31" w:rsidRDefault="003C7892" w:rsidP="00341D31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341D31">
        <w:rPr>
          <w:rFonts w:eastAsia="方正仿宋_GBK"/>
          <w:sz w:val="32"/>
          <w:szCs w:val="32"/>
        </w:rPr>
        <w:t>(2)</w:t>
      </w:r>
      <w:r w:rsidRPr="00341D31">
        <w:rPr>
          <w:rFonts w:eastAsia="方正仿宋_GBK"/>
          <w:sz w:val="32"/>
          <w:szCs w:val="32"/>
        </w:rPr>
        <w:t>承担区级各项财政收支管理的责任；负责编制年度区级预决算草案并组织执行；受区政府委托，向区人民代表大会报告区级和全区年度预算及其执行情况，向区人大常委会报告决算。组织制定</w:t>
      </w:r>
      <w:r w:rsidR="002A5E8B" w:rsidRPr="00341D31">
        <w:rPr>
          <w:rFonts w:eastAsia="方正仿宋_GBK"/>
          <w:sz w:val="32"/>
          <w:szCs w:val="32"/>
        </w:rPr>
        <w:t>区本级经费开支标准、定额，负责审核批复部门（单位）的年度预决算</w:t>
      </w:r>
    </w:p>
    <w:p w14:paraId="36A4B1A9" w14:textId="4F02B005" w:rsidR="002A5E8B" w:rsidRPr="00341D31" w:rsidRDefault="002A5E8B" w:rsidP="00341D31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341D31">
        <w:rPr>
          <w:rFonts w:eastAsia="方正仿宋_GBK"/>
          <w:sz w:val="32"/>
          <w:szCs w:val="32"/>
        </w:rPr>
        <w:t>(</w:t>
      </w:r>
      <w:r w:rsidR="003C7892" w:rsidRPr="00341D31">
        <w:rPr>
          <w:rFonts w:eastAsia="方正仿宋_GBK"/>
          <w:sz w:val="32"/>
          <w:szCs w:val="32"/>
        </w:rPr>
        <w:t>3</w:t>
      </w:r>
      <w:r w:rsidRPr="00341D31">
        <w:rPr>
          <w:rFonts w:eastAsia="方正仿宋_GBK"/>
          <w:sz w:val="32"/>
          <w:szCs w:val="32"/>
        </w:rPr>
        <w:t>)</w:t>
      </w:r>
      <w:r w:rsidR="003C7892" w:rsidRPr="00341D31">
        <w:rPr>
          <w:rFonts w:eastAsia="方正仿宋_GBK"/>
          <w:sz w:val="32"/>
          <w:szCs w:val="32"/>
        </w:rPr>
        <w:t>研究制定全区非税收</w:t>
      </w:r>
      <w:proofErr w:type="gramStart"/>
      <w:r w:rsidR="003C7892" w:rsidRPr="00341D31">
        <w:rPr>
          <w:rFonts w:eastAsia="方正仿宋_GBK"/>
          <w:sz w:val="32"/>
          <w:szCs w:val="32"/>
        </w:rPr>
        <w:t>入政策</w:t>
      </w:r>
      <w:proofErr w:type="gramEnd"/>
      <w:r w:rsidR="003C7892" w:rsidRPr="00341D31">
        <w:rPr>
          <w:rFonts w:eastAsia="方正仿宋_GBK"/>
          <w:sz w:val="32"/>
          <w:szCs w:val="32"/>
        </w:rPr>
        <w:t>并组织实施，承担区级非税收入的征收管理工作；负责政府性基金预算编制和管理工作；组织实施国库管理制度和国库集中收付制度，按规定开展国库现金管理工作；负责办理和监督区级财政的经济发展支出、政府性投资项目的财政拨款；组织实施政府采购政策，管理和监督区级政府采购活动；加强对地方性债务的管理，防范区级财政风险。</w:t>
      </w:r>
    </w:p>
    <w:p w14:paraId="1FC93167" w14:textId="77777777" w:rsidR="002A5E8B" w:rsidRPr="00341D31" w:rsidRDefault="002A5E8B" w:rsidP="00341D31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341D31">
        <w:rPr>
          <w:rFonts w:eastAsia="方正仿宋_GBK"/>
          <w:sz w:val="32"/>
          <w:szCs w:val="32"/>
        </w:rPr>
        <w:t>(</w:t>
      </w:r>
      <w:r w:rsidR="003C7892" w:rsidRPr="00341D31">
        <w:rPr>
          <w:rFonts w:eastAsia="方正仿宋_GBK"/>
          <w:sz w:val="32"/>
          <w:szCs w:val="32"/>
        </w:rPr>
        <w:t>4</w:t>
      </w:r>
      <w:r w:rsidRPr="00341D31">
        <w:rPr>
          <w:rFonts w:eastAsia="方正仿宋_GBK"/>
          <w:sz w:val="32"/>
          <w:szCs w:val="32"/>
        </w:rPr>
        <w:t>)</w:t>
      </w:r>
      <w:r w:rsidR="003C7892" w:rsidRPr="00341D31">
        <w:rPr>
          <w:rFonts w:eastAsia="方正仿宋_GBK"/>
          <w:sz w:val="32"/>
          <w:szCs w:val="32"/>
        </w:rPr>
        <w:t>负责各项区级财政专项资金的安排和监督管理，牵头拟定各项专项资金管理办法，协助拟定有关部门、单位和项目资金的财务管理办法；协助有关部门进行项目的可行性研究和效益分析，监督项目实施中资金的管理使用情况；研究提出支持教育、科技、文化等社会事业改革与发展的财政政策，管理区级财政社会保障和就业及医疗卫生支出。</w:t>
      </w:r>
    </w:p>
    <w:p w14:paraId="3341833A" w14:textId="77777777" w:rsidR="002A5E8B" w:rsidRPr="00341D31" w:rsidRDefault="002A5E8B" w:rsidP="00341D31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341D31">
        <w:rPr>
          <w:rFonts w:eastAsia="方正仿宋_GBK"/>
          <w:sz w:val="32"/>
          <w:szCs w:val="32"/>
        </w:rPr>
        <w:lastRenderedPageBreak/>
        <w:t>(</w:t>
      </w:r>
      <w:r w:rsidR="003C7892" w:rsidRPr="00341D31">
        <w:rPr>
          <w:rFonts w:eastAsia="方正仿宋_GBK"/>
          <w:sz w:val="32"/>
          <w:szCs w:val="32"/>
        </w:rPr>
        <w:t>5</w:t>
      </w:r>
      <w:r w:rsidRPr="00341D31">
        <w:rPr>
          <w:rFonts w:eastAsia="方正仿宋_GBK"/>
          <w:sz w:val="32"/>
          <w:szCs w:val="32"/>
        </w:rPr>
        <w:t>)</w:t>
      </w:r>
      <w:r w:rsidR="003C7892" w:rsidRPr="00341D31">
        <w:rPr>
          <w:rFonts w:eastAsia="方正仿宋_GBK"/>
          <w:sz w:val="32"/>
          <w:szCs w:val="32"/>
        </w:rPr>
        <w:t>参与全区基本建设项目可行性研究，负责财政性基本建设项目资金管理；负责财政性投资项目工程概、预、决算管理，拟订工程概、预、决算审核办法；做好对区级土地出让资金的管理。</w:t>
      </w:r>
    </w:p>
    <w:p w14:paraId="60A0C8BE" w14:textId="77777777" w:rsidR="002A5E8B" w:rsidRPr="00341D31" w:rsidRDefault="002A5E8B" w:rsidP="00341D31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341D31">
        <w:rPr>
          <w:rFonts w:eastAsia="方正仿宋_GBK"/>
          <w:sz w:val="32"/>
          <w:szCs w:val="32"/>
        </w:rPr>
        <w:t>(</w:t>
      </w:r>
      <w:r w:rsidR="003C7892" w:rsidRPr="00341D31">
        <w:rPr>
          <w:rFonts w:eastAsia="方正仿宋_GBK"/>
          <w:sz w:val="32"/>
          <w:szCs w:val="32"/>
        </w:rPr>
        <w:t>6</w:t>
      </w:r>
      <w:r w:rsidRPr="00341D31">
        <w:rPr>
          <w:rFonts w:eastAsia="方正仿宋_GBK"/>
          <w:sz w:val="32"/>
          <w:szCs w:val="32"/>
        </w:rPr>
        <w:t>)</w:t>
      </w:r>
      <w:r w:rsidR="003C7892" w:rsidRPr="00341D31">
        <w:rPr>
          <w:rFonts w:eastAsia="方正仿宋_GBK"/>
          <w:sz w:val="32"/>
          <w:szCs w:val="32"/>
        </w:rPr>
        <w:t>依法监督检查区级财税法规、政策的执行情况，反映财政收支管理中的重大问题，提出加强财政管理的政策建议，依法处理财政违纪违规行为；审核预算单位的财务预决算；依法管理全区会计工作，组织实施国家统一的会计制度，监督和规范会计行为。</w:t>
      </w:r>
    </w:p>
    <w:p w14:paraId="33330830" w14:textId="480D0FA2" w:rsidR="000A7257" w:rsidRPr="00341D31" w:rsidRDefault="002A5E8B" w:rsidP="00341D31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341D31">
        <w:rPr>
          <w:rFonts w:eastAsia="方正仿宋_GBK"/>
          <w:sz w:val="32"/>
          <w:szCs w:val="32"/>
        </w:rPr>
        <w:t>(</w:t>
      </w:r>
      <w:r w:rsidR="003C7892" w:rsidRPr="00341D31">
        <w:rPr>
          <w:rFonts w:eastAsia="方正仿宋_GBK"/>
          <w:sz w:val="32"/>
          <w:szCs w:val="32"/>
        </w:rPr>
        <w:t>7</w:t>
      </w:r>
      <w:r w:rsidRPr="00341D31">
        <w:rPr>
          <w:rFonts w:eastAsia="方正仿宋_GBK"/>
          <w:sz w:val="32"/>
          <w:szCs w:val="32"/>
        </w:rPr>
        <w:t>)</w:t>
      </w:r>
      <w:r w:rsidR="003C7892" w:rsidRPr="00341D31">
        <w:rPr>
          <w:rFonts w:eastAsia="方正仿宋_GBK"/>
          <w:sz w:val="32"/>
          <w:szCs w:val="32"/>
        </w:rPr>
        <w:t>研究建立预算绩效评价体系和科学合理的财政资金绩效管理机制，负责制定财政资金绩效管理工作的有关政策、制度和实施办法，组织开展财政资金绩效管理和财政支出绩效评价工作。</w:t>
      </w:r>
    </w:p>
    <w:p w14:paraId="0EEFA735" w14:textId="77777777" w:rsidR="00954D94" w:rsidRDefault="002A5E8B" w:rsidP="00341D31">
      <w:pPr>
        <w:spacing w:line="520" w:lineRule="exact"/>
        <w:ind w:firstLineChars="200" w:firstLine="643"/>
        <w:rPr>
          <w:rFonts w:eastAsia="方正仿宋_GBK"/>
          <w:b/>
          <w:sz w:val="32"/>
          <w:szCs w:val="32"/>
        </w:rPr>
      </w:pPr>
      <w:r w:rsidRPr="00341D31">
        <w:rPr>
          <w:rFonts w:eastAsia="方正仿宋_GBK"/>
          <w:b/>
          <w:sz w:val="32"/>
          <w:szCs w:val="32"/>
        </w:rPr>
        <w:t>3</w:t>
      </w:r>
      <w:r w:rsidRPr="00341D31">
        <w:rPr>
          <w:rFonts w:eastAsia="方正仿宋_GBK"/>
          <w:b/>
          <w:sz w:val="32"/>
          <w:szCs w:val="32"/>
        </w:rPr>
        <w:t>、</w:t>
      </w:r>
      <w:r w:rsidR="001A78E3" w:rsidRPr="00341D31">
        <w:rPr>
          <w:rFonts w:eastAsia="方正仿宋_GBK"/>
          <w:b/>
          <w:sz w:val="32"/>
          <w:szCs w:val="32"/>
        </w:rPr>
        <w:t>内设机构</w:t>
      </w:r>
    </w:p>
    <w:p w14:paraId="41DA7D19" w14:textId="77777777" w:rsidR="00954D94" w:rsidRDefault="00796D00" w:rsidP="00954D94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341D31">
        <w:rPr>
          <w:rFonts w:eastAsia="方正仿宋_GBK"/>
          <w:sz w:val="32"/>
          <w:szCs w:val="32"/>
        </w:rPr>
        <w:t>目前区财政局设</w:t>
      </w:r>
      <w:r w:rsidRPr="00341D31">
        <w:rPr>
          <w:rFonts w:eastAsia="方正仿宋_GBK"/>
          <w:sz w:val="32"/>
          <w:szCs w:val="32"/>
        </w:rPr>
        <w:t>11</w:t>
      </w:r>
      <w:r w:rsidRPr="00341D31">
        <w:rPr>
          <w:rFonts w:eastAsia="方正仿宋_GBK"/>
          <w:sz w:val="32"/>
          <w:szCs w:val="32"/>
        </w:rPr>
        <w:t>个</w:t>
      </w:r>
      <w:r w:rsidR="001A78E3" w:rsidRPr="00341D31">
        <w:rPr>
          <w:rFonts w:eastAsia="方正仿宋_GBK"/>
          <w:sz w:val="32"/>
          <w:szCs w:val="32"/>
        </w:rPr>
        <w:t>内设机构</w:t>
      </w:r>
      <w:r w:rsidRPr="00341D31">
        <w:rPr>
          <w:rFonts w:eastAsia="方正仿宋_GBK"/>
          <w:sz w:val="32"/>
          <w:szCs w:val="32"/>
        </w:rPr>
        <w:t>，</w:t>
      </w:r>
      <w:r w:rsidR="001A78E3" w:rsidRPr="00341D31">
        <w:rPr>
          <w:rFonts w:eastAsia="方正仿宋_GBK"/>
          <w:sz w:val="32"/>
          <w:szCs w:val="32"/>
        </w:rPr>
        <w:t>包括：办公室（挂</w:t>
      </w:r>
      <w:r w:rsidR="001A78E3" w:rsidRPr="00341D31">
        <w:rPr>
          <w:rFonts w:eastAsia="方正仿宋_GBK"/>
          <w:sz w:val="32"/>
          <w:szCs w:val="32"/>
        </w:rPr>
        <w:t>“</w:t>
      </w:r>
      <w:r w:rsidR="001A78E3" w:rsidRPr="00341D31">
        <w:rPr>
          <w:rFonts w:eastAsia="方正仿宋_GBK"/>
          <w:sz w:val="32"/>
          <w:szCs w:val="32"/>
        </w:rPr>
        <w:t>信息中心</w:t>
      </w:r>
      <w:r w:rsidR="001A78E3" w:rsidRPr="00341D31">
        <w:rPr>
          <w:rFonts w:eastAsia="方正仿宋_GBK"/>
          <w:sz w:val="32"/>
          <w:szCs w:val="32"/>
        </w:rPr>
        <w:t>”</w:t>
      </w:r>
      <w:r w:rsidR="001A78E3" w:rsidRPr="00341D31">
        <w:rPr>
          <w:rFonts w:eastAsia="方正仿宋_GBK"/>
          <w:sz w:val="32"/>
          <w:szCs w:val="32"/>
        </w:rPr>
        <w:t>牌子）、预算科、债务管理科、国库科、行政事业财务管理科、经济建设科、财政监督和绩效管理科、行政事业资产和政府采购管理科、税源建设科</w:t>
      </w:r>
      <w:r w:rsidR="001A78E3" w:rsidRPr="00341D31">
        <w:rPr>
          <w:rFonts w:eastAsia="方正仿宋_GBK"/>
          <w:sz w:val="32"/>
          <w:szCs w:val="32"/>
        </w:rPr>
        <w:t>(</w:t>
      </w:r>
      <w:r w:rsidR="001A78E3" w:rsidRPr="00341D31">
        <w:rPr>
          <w:rFonts w:eastAsia="方正仿宋_GBK"/>
          <w:sz w:val="32"/>
          <w:szCs w:val="32"/>
        </w:rPr>
        <w:t>挂</w:t>
      </w:r>
      <w:r w:rsidR="001A78E3" w:rsidRPr="00341D31">
        <w:rPr>
          <w:rFonts w:eastAsia="方正仿宋_GBK"/>
          <w:sz w:val="32"/>
          <w:szCs w:val="32"/>
        </w:rPr>
        <w:t>“</w:t>
      </w:r>
      <w:r w:rsidR="001A78E3" w:rsidRPr="00341D31">
        <w:rPr>
          <w:rFonts w:eastAsia="方正仿宋_GBK"/>
          <w:sz w:val="32"/>
          <w:szCs w:val="32"/>
        </w:rPr>
        <w:t>财税办公室</w:t>
      </w:r>
      <w:r w:rsidR="001A78E3" w:rsidRPr="00341D31">
        <w:rPr>
          <w:rFonts w:eastAsia="方正仿宋_GBK"/>
          <w:sz w:val="32"/>
          <w:szCs w:val="32"/>
        </w:rPr>
        <w:t>”</w:t>
      </w:r>
      <w:r w:rsidR="001A78E3" w:rsidRPr="00341D31">
        <w:rPr>
          <w:rFonts w:eastAsia="方正仿宋_GBK"/>
          <w:sz w:val="32"/>
          <w:szCs w:val="32"/>
        </w:rPr>
        <w:t>牌子</w:t>
      </w:r>
      <w:r w:rsidR="001A78E3" w:rsidRPr="00341D31">
        <w:rPr>
          <w:rFonts w:eastAsia="方正仿宋_GBK"/>
          <w:sz w:val="32"/>
          <w:szCs w:val="32"/>
        </w:rPr>
        <w:t>)</w:t>
      </w:r>
      <w:r w:rsidRPr="00341D31">
        <w:rPr>
          <w:rFonts w:eastAsia="方正仿宋_GBK"/>
          <w:sz w:val="32"/>
          <w:szCs w:val="32"/>
        </w:rPr>
        <w:t>、</w:t>
      </w:r>
      <w:proofErr w:type="gramStart"/>
      <w:r w:rsidRPr="00341D31">
        <w:rPr>
          <w:rFonts w:eastAsia="方正仿宋_GBK"/>
          <w:sz w:val="32"/>
          <w:szCs w:val="32"/>
        </w:rPr>
        <w:t>财税管</w:t>
      </w:r>
      <w:proofErr w:type="gramEnd"/>
      <w:r w:rsidRPr="00341D31">
        <w:rPr>
          <w:rFonts w:eastAsia="方正仿宋_GBK"/>
          <w:sz w:val="32"/>
          <w:szCs w:val="32"/>
        </w:rPr>
        <w:t>理科、企业服务科</w:t>
      </w:r>
      <w:r w:rsidR="00341D31">
        <w:rPr>
          <w:rFonts w:eastAsia="方正仿宋_GBK" w:hint="eastAsia"/>
          <w:sz w:val="32"/>
          <w:szCs w:val="32"/>
        </w:rPr>
        <w:t>，</w:t>
      </w:r>
      <w:r w:rsidRPr="00341D31">
        <w:rPr>
          <w:rFonts w:eastAsia="方正仿宋_GBK"/>
          <w:sz w:val="32"/>
          <w:szCs w:val="32"/>
        </w:rPr>
        <w:t>行政编制</w:t>
      </w:r>
      <w:r w:rsidRPr="00341D31">
        <w:rPr>
          <w:rFonts w:eastAsia="方正仿宋_GBK"/>
          <w:sz w:val="32"/>
          <w:szCs w:val="32"/>
        </w:rPr>
        <w:t>19</w:t>
      </w:r>
      <w:r w:rsidRPr="00341D31">
        <w:rPr>
          <w:rFonts w:eastAsia="方正仿宋_GBK"/>
          <w:sz w:val="32"/>
          <w:szCs w:val="32"/>
        </w:rPr>
        <w:t>名。</w:t>
      </w:r>
    </w:p>
    <w:p w14:paraId="2E9F1542" w14:textId="77777777" w:rsidR="00954D94" w:rsidRDefault="001A78E3" w:rsidP="00954D94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341D31">
        <w:rPr>
          <w:rFonts w:eastAsia="方正仿宋_GBK"/>
          <w:sz w:val="32"/>
          <w:szCs w:val="32"/>
        </w:rPr>
        <w:t>本部门下属单位包括</w:t>
      </w:r>
      <w:r w:rsidRPr="00341D31">
        <w:rPr>
          <w:rFonts w:eastAsia="方正仿宋_GBK"/>
          <w:sz w:val="32"/>
          <w:szCs w:val="32"/>
        </w:rPr>
        <w:t>:</w:t>
      </w:r>
      <w:r w:rsidRPr="00341D31">
        <w:rPr>
          <w:rFonts w:eastAsia="方正仿宋_GBK"/>
          <w:sz w:val="32"/>
          <w:szCs w:val="32"/>
        </w:rPr>
        <w:t>南京市秦淮区财政结算中心</w:t>
      </w:r>
      <w:r w:rsidR="00796D00" w:rsidRPr="00341D31">
        <w:rPr>
          <w:rFonts w:eastAsia="方正仿宋_GBK"/>
          <w:sz w:val="32"/>
          <w:szCs w:val="32"/>
        </w:rPr>
        <w:t>，为参照公务员管理事业单位，</w:t>
      </w:r>
      <w:proofErr w:type="gramStart"/>
      <w:r w:rsidR="00796D00" w:rsidRPr="00341D31">
        <w:rPr>
          <w:rFonts w:eastAsia="方正仿宋_GBK"/>
          <w:sz w:val="32"/>
          <w:szCs w:val="32"/>
        </w:rPr>
        <w:t>参公编制</w:t>
      </w:r>
      <w:proofErr w:type="gramEnd"/>
      <w:r w:rsidR="00796D00" w:rsidRPr="00341D31">
        <w:rPr>
          <w:rFonts w:eastAsia="方正仿宋_GBK"/>
          <w:sz w:val="32"/>
          <w:szCs w:val="32"/>
        </w:rPr>
        <w:t>40</w:t>
      </w:r>
      <w:r w:rsidR="00796D00" w:rsidRPr="00341D31">
        <w:rPr>
          <w:rFonts w:eastAsia="方正仿宋_GBK"/>
          <w:sz w:val="32"/>
          <w:szCs w:val="32"/>
        </w:rPr>
        <w:t>名。</w:t>
      </w:r>
    </w:p>
    <w:p w14:paraId="23CB47F6" w14:textId="27FF55AD" w:rsidR="00796D00" w:rsidRPr="00341D31" w:rsidRDefault="00796D00" w:rsidP="00954D94">
      <w:pPr>
        <w:spacing w:line="520" w:lineRule="exact"/>
        <w:ind w:firstLineChars="200" w:firstLine="640"/>
        <w:rPr>
          <w:rFonts w:eastAsia="方正仿宋_GBK"/>
          <w:b/>
          <w:sz w:val="32"/>
          <w:szCs w:val="32"/>
        </w:rPr>
      </w:pPr>
      <w:r w:rsidRPr="00341D31">
        <w:rPr>
          <w:rFonts w:eastAsia="方正仿宋_GBK"/>
          <w:sz w:val="32"/>
          <w:szCs w:val="32"/>
        </w:rPr>
        <w:t>截止</w:t>
      </w:r>
      <w:r w:rsidRPr="00341D31">
        <w:rPr>
          <w:rFonts w:eastAsia="方正仿宋_GBK"/>
          <w:sz w:val="32"/>
          <w:szCs w:val="32"/>
        </w:rPr>
        <w:t>2022</w:t>
      </w:r>
      <w:r w:rsidRPr="00341D31">
        <w:rPr>
          <w:rFonts w:eastAsia="方正仿宋_GBK"/>
          <w:sz w:val="32"/>
          <w:szCs w:val="32"/>
        </w:rPr>
        <w:t>年</w:t>
      </w:r>
      <w:r w:rsidR="006432EF" w:rsidRPr="00341D31">
        <w:rPr>
          <w:rFonts w:eastAsia="方正仿宋_GBK"/>
          <w:sz w:val="32"/>
          <w:szCs w:val="32"/>
        </w:rPr>
        <w:t>末</w:t>
      </w:r>
      <w:r w:rsidRPr="00341D31">
        <w:rPr>
          <w:rFonts w:eastAsia="方正仿宋_GBK"/>
          <w:sz w:val="32"/>
          <w:szCs w:val="32"/>
        </w:rPr>
        <w:t>，区财政局</w:t>
      </w:r>
      <w:r w:rsidRPr="00341D31">
        <w:rPr>
          <w:rFonts w:eastAsia="方正仿宋_GBK"/>
          <w:sz w:val="32"/>
          <w:szCs w:val="32"/>
        </w:rPr>
        <w:t>(</w:t>
      </w:r>
      <w:r w:rsidRPr="00341D31">
        <w:rPr>
          <w:rFonts w:eastAsia="方正仿宋_GBK"/>
          <w:sz w:val="32"/>
          <w:szCs w:val="32"/>
        </w:rPr>
        <w:t>本级</w:t>
      </w:r>
      <w:r w:rsidRPr="00341D31">
        <w:rPr>
          <w:rFonts w:eastAsia="方正仿宋_GBK"/>
          <w:sz w:val="32"/>
          <w:szCs w:val="32"/>
        </w:rPr>
        <w:t>)</w:t>
      </w:r>
      <w:r w:rsidRPr="00341D31">
        <w:rPr>
          <w:rFonts w:eastAsia="方正仿宋_GBK"/>
          <w:sz w:val="32"/>
          <w:szCs w:val="32"/>
        </w:rPr>
        <w:t>实有在职</w:t>
      </w:r>
      <w:r w:rsidR="00A676BF" w:rsidRPr="00341D31">
        <w:rPr>
          <w:rFonts w:eastAsia="方正仿宋_GBK"/>
          <w:sz w:val="32"/>
          <w:szCs w:val="32"/>
        </w:rPr>
        <w:t>人员</w:t>
      </w:r>
      <w:r w:rsidR="00A676BF" w:rsidRPr="00341D31">
        <w:rPr>
          <w:rFonts w:eastAsia="方正仿宋_GBK"/>
          <w:sz w:val="32"/>
          <w:szCs w:val="32"/>
        </w:rPr>
        <w:t>35</w:t>
      </w:r>
      <w:r w:rsidR="00A676BF" w:rsidRPr="00341D31">
        <w:rPr>
          <w:rFonts w:eastAsia="方正仿宋_GBK"/>
          <w:sz w:val="32"/>
          <w:szCs w:val="32"/>
        </w:rPr>
        <w:t>人，退休人员</w:t>
      </w:r>
      <w:r w:rsidR="00A676BF" w:rsidRPr="00341D31">
        <w:rPr>
          <w:rFonts w:eastAsia="方正仿宋_GBK"/>
          <w:sz w:val="32"/>
          <w:szCs w:val="32"/>
        </w:rPr>
        <w:t>16</w:t>
      </w:r>
      <w:r w:rsidR="00A676BF" w:rsidRPr="00341D31">
        <w:rPr>
          <w:rFonts w:eastAsia="方正仿宋_GBK"/>
          <w:sz w:val="32"/>
          <w:szCs w:val="32"/>
        </w:rPr>
        <w:t>人；区财政结算中心实有在职人员</w:t>
      </w:r>
      <w:r w:rsidR="00A676BF" w:rsidRPr="00341D31">
        <w:rPr>
          <w:rFonts w:eastAsia="方正仿宋_GBK"/>
          <w:sz w:val="32"/>
          <w:szCs w:val="32"/>
        </w:rPr>
        <w:t>38</w:t>
      </w:r>
      <w:r w:rsidR="00A676BF" w:rsidRPr="00341D31">
        <w:rPr>
          <w:rFonts w:eastAsia="方正仿宋_GBK"/>
          <w:sz w:val="32"/>
          <w:szCs w:val="32"/>
        </w:rPr>
        <w:t>人，退休人员</w:t>
      </w:r>
      <w:r w:rsidR="00A676BF" w:rsidRPr="00341D31">
        <w:rPr>
          <w:rFonts w:eastAsia="方正仿宋_GBK"/>
          <w:sz w:val="32"/>
          <w:szCs w:val="32"/>
        </w:rPr>
        <w:t>7</w:t>
      </w:r>
      <w:r w:rsidR="00A676BF" w:rsidRPr="00341D31">
        <w:rPr>
          <w:rFonts w:eastAsia="方正仿宋_GBK"/>
          <w:sz w:val="32"/>
          <w:szCs w:val="32"/>
        </w:rPr>
        <w:t>人。</w:t>
      </w:r>
    </w:p>
    <w:p w14:paraId="0BB6D550" w14:textId="77777777" w:rsidR="00954D94" w:rsidRDefault="008E4B2E" w:rsidP="00341D31">
      <w:pPr>
        <w:spacing w:line="520" w:lineRule="exact"/>
        <w:ind w:firstLineChars="200" w:firstLine="643"/>
        <w:rPr>
          <w:rFonts w:eastAsia="方正仿宋_GBK"/>
          <w:sz w:val="32"/>
          <w:szCs w:val="32"/>
        </w:rPr>
      </w:pPr>
      <w:r w:rsidRPr="00341D31">
        <w:rPr>
          <w:rFonts w:eastAsia="方正仿宋_GBK"/>
          <w:b/>
          <w:sz w:val="32"/>
          <w:szCs w:val="32"/>
        </w:rPr>
        <w:t>4</w:t>
      </w:r>
      <w:r w:rsidRPr="00341D31">
        <w:rPr>
          <w:rFonts w:eastAsia="方正仿宋_GBK"/>
          <w:b/>
          <w:sz w:val="32"/>
          <w:szCs w:val="32"/>
        </w:rPr>
        <w:t>、资产情况</w:t>
      </w:r>
    </w:p>
    <w:p w14:paraId="1278551F" w14:textId="0E54F22E" w:rsidR="00EF3A12" w:rsidRPr="00341D31" w:rsidRDefault="00341D31" w:rsidP="00954D94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截止</w:t>
      </w:r>
      <w:r w:rsidR="006432EF" w:rsidRPr="00341D31">
        <w:rPr>
          <w:rFonts w:eastAsia="方正仿宋_GBK"/>
          <w:sz w:val="32"/>
          <w:szCs w:val="32"/>
        </w:rPr>
        <w:t>2022</w:t>
      </w:r>
      <w:r w:rsidR="006432EF" w:rsidRPr="00341D31">
        <w:rPr>
          <w:rFonts w:eastAsia="方正仿宋_GBK"/>
          <w:sz w:val="32"/>
          <w:szCs w:val="32"/>
        </w:rPr>
        <w:t>年末</w:t>
      </w:r>
      <w:r>
        <w:rPr>
          <w:rFonts w:eastAsia="方正仿宋_GBK" w:hint="eastAsia"/>
          <w:sz w:val="32"/>
          <w:szCs w:val="32"/>
        </w:rPr>
        <w:t>本</w:t>
      </w:r>
      <w:r w:rsidR="006432EF" w:rsidRPr="00341D31">
        <w:rPr>
          <w:rFonts w:eastAsia="方正仿宋_GBK"/>
          <w:sz w:val="32"/>
          <w:szCs w:val="32"/>
        </w:rPr>
        <w:t>部门资产总额</w:t>
      </w:r>
      <w:r w:rsidR="006432EF" w:rsidRPr="00341D31">
        <w:rPr>
          <w:rFonts w:eastAsia="方正仿宋_GBK"/>
          <w:sz w:val="32"/>
          <w:szCs w:val="32"/>
        </w:rPr>
        <w:t>1713.29</w:t>
      </w:r>
      <w:r w:rsidR="006432EF" w:rsidRPr="00341D31">
        <w:rPr>
          <w:rFonts w:eastAsia="方正仿宋_GBK"/>
          <w:sz w:val="32"/>
          <w:szCs w:val="32"/>
        </w:rPr>
        <w:t>万元、负债总额</w:t>
      </w:r>
      <w:r w:rsidR="006432EF" w:rsidRPr="00341D31">
        <w:rPr>
          <w:rFonts w:eastAsia="方正仿宋_GBK"/>
          <w:sz w:val="32"/>
          <w:szCs w:val="32"/>
        </w:rPr>
        <w:lastRenderedPageBreak/>
        <w:t>613.56</w:t>
      </w:r>
      <w:r w:rsidR="006432EF" w:rsidRPr="00341D31">
        <w:rPr>
          <w:rFonts w:eastAsia="方正仿宋_GBK"/>
          <w:sz w:val="32"/>
          <w:szCs w:val="32"/>
        </w:rPr>
        <w:t>万元、净资产总额</w:t>
      </w:r>
      <w:r w:rsidR="006432EF" w:rsidRPr="00341D31">
        <w:rPr>
          <w:rFonts w:eastAsia="方正仿宋_GBK"/>
          <w:sz w:val="32"/>
          <w:szCs w:val="32"/>
        </w:rPr>
        <w:t>1099.73</w:t>
      </w:r>
      <w:r w:rsidR="006432EF" w:rsidRPr="00341D31">
        <w:rPr>
          <w:rFonts w:eastAsia="方正仿宋_GBK"/>
          <w:sz w:val="32"/>
          <w:szCs w:val="32"/>
        </w:rPr>
        <w:t>万元。</w:t>
      </w:r>
      <w:r w:rsidR="000B4C8C" w:rsidRPr="00341D31">
        <w:rPr>
          <w:rFonts w:eastAsia="方正仿宋_GBK"/>
          <w:sz w:val="32"/>
          <w:szCs w:val="32"/>
        </w:rPr>
        <w:t>本部门资产主要包括固定资产净值、货币资金、其他应收款净额。</w:t>
      </w:r>
    </w:p>
    <w:p w14:paraId="0A909F21" w14:textId="77777777" w:rsidR="00954D94" w:rsidRDefault="000B4C8C" w:rsidP="00CB2940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341D31">
        <w:rPr>
          <w:rFonts w:eastAsia="方正仿宋_GBK"/>
          <w:sz w:val="32"/>
          <w:szCs w:val="32"/>
        </w:rPr>
        <w:t>5</w:t>
      </w:r>
      <w:r w:rsidRPr="00341D31">
        <w:rPr>
          <w:rFonts w:eastAsia="方正仿宋_GBK"/>
          <w:sz w:val="32"/>
          <w:szCs w:val="32"/>
        </w:rPr>
        <w:t>、</w:t>
      </w:r>
      <w:r w:rsidRPr="00CB2940">
        <w:rPr>
          <w:rFonts w:eastAsia="方正仿宋_GBK"/>
          <w:b/>
          <w:sz w:val="32"/>
          <w:szCs w:val="32"/>
        </w:rPr>
        <w:t>重点工作任务</w:t>
      </w:r>
    </w:p>
    <w:p w14:paraId="594CFAB2" w14:textId="2F786F3E" w:rsidR="000B4C8C" w:rsidRDefault="000B4C8C" w:rsidP="00954D94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341D31">
        <w:rPr>
          <w:rFonts w:eastAsia="方正仿宋_GBK"/>
          <w:sz w:val="32"/>
          <w:szCs w:val="32"/>
        </w:rPr>
        <w:t>2022</w:t>
      </w:r>
      <w:r w:rsidRPr="00341D31">
        <w:rPr>
          <w:rFonts w:eastAsia="方正仿宋_GBK"/>
          <w:sz w:val="32"/>
          <w:szCs w:val="32"/>
        </w:rPr>
        <w:t>年，区财政工作全面贯彻落实党委政府决策部署，聚焦政府工作报告确定的各项目标任务，坚持加快发展主基调，全力组织财政收入，持续优化支出结构，有效防范债务风险，进一步提升财政可持续发展能力。</w:t>
      </w:r>
      <w:r w:rsidR="00CB2940">
        <w:rPr>
          <w:rFonts w:eastAsia="方正仿宋_GBK" w:hint="eastAsia"/>
          <w:sz w:val="32"/>
          <w:szCs w:val="32"/>
        </w:rPr>
        <w:t>一是</w:t>
      </w:r>
      <w:r w:rsidRPr="00341D31">
        <w:rPr>
          <w:rFonts w:eastAsia="方正仿宋_GBK"/>
          <w:sz w:val="32"/>
          <w:szCs w:val="32"/>
        </w:rPr>
        <w:t>持续深化税源建设，着力提升财税工作质效</w:t>
      </w:r>
      <w:r w:rsidR="00CB2940">
        <w:rPr>
          <w:rFonts w:eastAsia="方正仿宋_GBK" w:hint="eastAsia"/>
          <w:sz w:val="32"/>
          <w:szCs w:val="32"/>
        </w:rPr>
        <w:t>，主要措施包括：</w:t>
      </w:r>
      <w:r w:rsidRPr="00341D31">
        <w:rPr>
          <w:rFonts w:eastAsia="方正仿宋_GBK"/>
          <w:sz w:val="32"/>
          <w:szCs w:val="32"/>
        </w:rPr>
        <w:t>完善财税工作体制机制</w:t>
      </w:r>
      <w:r w:rsidR="00CB2940">
        <w:rPr>
          <w:rFonts w:eastAsia="方正仿宋_GBK" w:hint="eastAsia"/>
          <w:sz w:val="32"/>
          <w:szCs w:val="32"/>
        </w:rPr>
        <w:t>、</w:t>
      </w:r>
      <w:r w:rsidRPr="00341D31">
        <w:rPr>
          <w:rFonts w:eastAsia="方正仿宋_GBK"/>
          <w:sz w:val="32"/>
          <w:szCs w:val="32"/>
        </w:rPr>
        <w:t>强化财税工作组织推进</w:t>
      </w:r>
      <w:r w:rsidR="00CB2940">
        <w:rPr>
          <w:rFonts w:eastAsia="方正仿宋_GBK" w:hint="eastAsia"/>
          <w:sz w:val="32"/>
          <w:szCs w:val="32"/>
        </w:rPr>
        <w:t>、</w:t>
      </w:r>
      <w:r w:rsidRPr="00341D31">
        <w:rPr>
          <w:rFonts w:eastAsia="方正仿宋_GBK"/>
          <w:sz w:val="32"/>
          <w:szCs w:val="32"/>
        </w:rPr>
        <w:t>提升项目招引税收贡献。</w:t>
      </w:r>
      <w:r w:rsidR="00CB2940">
        <w:rPr>
          <w:rFonts w:eastAsia="方正仿宋_GBK" w:hint="eastAsia"/>
          <w:sz w:val="32"/>
          <w:szCs w:val="32"/>
        </w:rPr>
        <w:t>二是</w:t>
      </w:r>
      <w:r w:rsidRPr="00341D31">
        <w:rPr>
          <w:rFonts w:eastAsia="方正仿宋_GBK"/>
          <w:sz w:val="32"/>
          <w:szCs w:val="32"/>
        </w:rPr>
        <w:t>切实规范预算管理，着力提升资金使用效益</w:t>
      </w:r>
      <w:r w:rsidR="00CB2940">
        <w:rPr>
          <w:rFonts w:eastAsia="方正仿宋_GBK" w:hint="eastAsia"/>
          <w:sz w:val="32"/>
          <w:szCs w:val="32"/>
        </w:rPr>
        <w:t>，主要措施包括：</w:t>
      </w:r>
      <w:r w:rsidRPr="00341D31">
        <w:rPr>
          <w:rFonts w:eastAsia="方正仿宋_GBK"/>
          <w:sz w:val="32"/>
          <w:szCs w:val="32"/>
        </w:rPr>
        <w:t>继续深化全口径预算收入管理</w:t>
      </w:r>
      <w:r w:rsidR="00CB2940">
        <w:rPr>
          <w:rFonts w:eastAsia="方正仿宋_GBK" w:hint="eastAsia"/>
          <w:sz w:val="32"/>
          <w:szCs w:val="32"/>
        </w:rPr>
        <w:t>、</w:t>
      </w:r>
      <w:r w:rsidRPr="00341D31">
        <w:rPr>
          <w:rFonts w:eastAsia="方正仿宋_GBK"/>
          <w:sz w:val="32"/>
          <w:szCs w:val="32"/>
        </w:rPr>
        <w:t>进一步规范支出预算编制</w:t>
      </w:r>
      <w:r w:rsidR="00CB2940">
        <w:rPr>
          <w:rFonts w:eastAsia="方正仿宋_GBK" w:hint="eastAsia"/>
          <w:sz w:val="32"/>
          <w:szCs w:val="32"/>
        </w:rPr>
        <w:t>、</w:t>
      </w:r>
      <w:r w:rsidRPr="00341D31">
        <w:rPr>
          <w:rFonts w:eastAsia="方正仿宋_GBK"/>
          <w:sz w:val="32"/>
          <w:szCs w:val="32"/>
        </w:rPr>
        <w:t>持续加强预算执行监管。</w:t>
      </w:r>
      <w:r w:rsidR="00CB2940">
        <w:rPr>
          <w:rFonts w:eastAsia="方正仿宋_GBK" w:hint="eastAsia"/>
          <w:sz w:val="32"/>
          <w:szCs w:val="32"/>
        </w:rPr>
        <w:t>三是</w:t>
      </w:r>
      <w:r w:rsidRPr="00341D31">
        <w:rPr>
          <w:rFonts w:eastAsia="方正仿宋_GBK"/>
          <w:sz w:val="32"/>
          <w:szCs w:val="32"/>
        </w:rPr>
        <w:t>牢固树立问题导向，着力提升财政管理水平</w:t>
      </w:r>
      <w:r w:rsidR="00CB2940">
        <w:rPr>
          <w:rFonts w:eastAsia="方正仿宋_GBK" w:hint="eastAsia"/>
          <w:sz w:val="32"/>
          <w:szCs w:val="32"/>
        </w:rPr>
        <w:t>，主要措施包括：</w:t>
      </w:r>
      <w:r w:rsidRPr="00341D31">
        <w:rPr>
          <w:rFonts w:eastAsia="方正仿宋_GBK"/>
          <w:sz w:val="32"/>
          <w:szCs w:val="32"/>
        </w:rPr>
        <w:t>稳步推进预算绩效管理</w:t>
      </w:r>
      <w:r w:rsidR="00CB2940">
        <w:rPr>
          <w:rFonts w:eastAsia="方正仿宋_GBK" w:hint="eastAsia"/>
          <w:sz w:val="32"/>
          <w:szCs w:val="32"/>
        </w:rPr>
        <w:t>、</w:t>
      </w:r>
      <w:r w:rsidRPr="00341D31">
        <w:rPr>
          <w:rFonts w:eastAsia="方正仿宋_GBK"/>
          <w:sz w:val="32"/>
          <w:szCs w:val="32"/>
        </w:rPr>
        <w:t>严格加强政府投资项目管理</w:t>
      </w:r>
      <w:r w:rsidR="00CB2940">
        <w:rPr>
          <w:rFonts w:eastAsia="方正仿宋_GBK" w:hint="eastAsia"/>
          <w:sz w:val="32"/>
          <w:szCs w:val="32"/>
        </w:rPr>
        <w:t>、</w:t>
      </w:r>
      <w:r w:rsidRPr="00341D31">
        <w:rPr>
          <w:rFonts w:eastAsia="方正仿宋_GBK"/>
          <w:sz w:val="32"/>
          <w:szCs w:val="32"/>
        </w:rPr>
        <w:t>坚持强化资产基础管理</w:t>
      </w:r>
      <w:r w:rsidR="00CB2940">
        <w:rPr>
          <w:rFonts w:eastAsia="方正仿宋_GBK" w:hint="eastAsia"/>
          <w:sz w:val="32"/>
          <w:szCs w:val="32"/>
        </w:rPr>
        <w:t>、</w:t>
      </w:r>
      <w:r w:rsidRPr="00341D31">
        <w:rPr>
          <w:rFonts w:eastAsia="方正仿宋_GBK"/>
          <w:sz w:val="32"/>
          <w:szCs w:val="32"/>
        </w:rPr>
        <w:t>严格落实审计查出问题整改</w:t>
      </w:r>
      <w:r w:rsidR="00CB2940">
        <w:rPr>
          <w:rFonts w:eastAsia="方正仿宋_GBK" w:hint="eastAsia"/>
          <w:sz w:val="32"/>
          <w:szCs w:val="32"/>
        </w:rPr>
        <w:t>；四是</w:t>
      </w:r>
      <w:r w:rsidRPr="00341D31">
        <w:rPr>
          <w:rFonts w:eastAsia="方正仿宋_GBK"/>
          <w:sz w:val="32"/>
          <w:szCs w:val="32"/>
        </w:rPr>
        <w:t>坚决筑牢风险意识，着力强化政府债务管控</w:t>
      </w:r>
      <w:r w:rsidR="00CB2940">
        <w:rPr>
          <w:rFonts w:eastAsia="方正仿宋_GBK" w:hint="eastAsia"/>
          <w:sz w:val="32"/>
          <w:szCs w:val="32"/>
        </w:rPr>
        <w:t>，主要措施包括：</w:t>
      </w:r>
      <w:r w:rsidRPr="00341D31">
        <w:rPr>
          <w:rFonts w:eastAsia="方正仿宋_GBK"/>
          <w:sz w:val="32"/>
          <w:szCs w:val="32"/>
        </w:rPr>
        <w:t>切实加强政府债务源头管控</w:t>
      </w:r>
      <w:r w:rsidR="00CB2940">
        <w:rPr>
          <w:rFonts w:eastAsia="方正仿宋_GBK" w:hint="eastAsia"/>
          <w:sz w:val="32"/>
          <w:szCs w:val="32"/>
        </w:rPr>
        <w:t>、</w:t>
      </w:r>
      <w:r w:rsidRPr="00341D31">
        <w:rPr>
          <w:rFonts w:eastAsia="方正仿宋_GBK"/>
          <w:sz w:val="32"/>
          <w:szCs w:val="32"/>
        </w:rPr>
        <w:t>持续推进存量债务化解</w:t>
      </w:r>
      <w:r w:rsidR="00CB2940">
        <w:rPr>
          <w:rFonts w:eastAsia="方正仿宋_GBK" w:hint="eastAsia"/>
          <w:sz w:val="32"/>
          <w:szCs w:val="32"/>
        </w:rPr>
        <w:t>、</w:t>
      </w:r>
      <w:r w:rsidRPr="00341D31">
        <w:rPr>
          <w:rFonts w:eastAsia="方正仿宋_GBK"/>
          <w:sz w:val="32"/>
          <w:szCs w:val="32"/>
        </w:rPr>
        <w:t>规范管理防范化解风险</w:t>
      </w:r>
      <w:r w:rsidR="00CB2940">
        <w:rPr>
          <w:rFonts w:eastAsia="方正仿宋_GBK" w:hint="eastAsia"/>
          <w:sz w:val="32"/>
          <w:szCs w:val="32"/>
        </w:rPr>
        <w:t>。</w:t>
      </w:r>
    </w:p>
    <w:p w14:paraId="1835B27E" w14:textId="77777777" w:rsidR="007F23A3" w:rsidRPr="007F23A3" w:rsidRDefault="007F23A3" w:rsidP="007F23A3">
      <w:pPr>
        <w:spacing w:line="520" w:lineRule="exact"/>
        <w:ind w:firstLineChars="200" w:firstLine="640"/>
        <w:rPr>
          <w:rFonts w:ascii="方正楷体_GBK" w:eastAsia="方正楷体_GBK"/>
          <w:sz w:val="32"/>
          <w:szCs w:val="32"/>
        </w:rPr>
      </w:pPr>
      <w:r w:rsidRPr="007F23A3">
        <w:rPr>
          <w:rFonts w:ascii="方正楷体_GBK" w:eastAsia="方正楷体_GBK" w:hint="eastAsia"/>
          <w:sz w:val="32"/>
          <w:szCs w:val="32"/>
        </w:rPr>
        <w:t>（二）部门收支情况</w:t>
      </w:r>
    </w:p>
    <w:p w14:paraId="2F482EAB" w14:textId="77777777" w:rsidR="00954D94" w:rsidRDefault="007F23A3" w:rsidP="00954D94">
      <w:pPr>
        <w:spacing w:line="520" w:lineRule="exact"/>
        <w:ind w:firstLineChars="200" w:firstLine="643"/>
        <w:rPr>
          <w:rFonts w:eastAsia="方正仿宋_GBK"/>
          <w:sz w:val="32"/>
          <w:szCs w:val="32"/>
        </w:rPr>
      </w:pPr>
      <w:r w:rsidRPr="00954D94">
        <w:rPr>
          <w:rFonts w:eastAsia="方正仿宋_GBK" w:hint="eastAsia"/>
          <w:b/>
          <w:sz w:val="32"/>
          <w:szCs w:val="32"/>
        </w:rPr>
        <w:t>1</w:t>
      </w:r>
      <w:r w:rsidRPr="00954D94">
        <w:rPr>
          <w:rFonts w:eastAsia="方正仿宋_GBK" w:hint="eastAsia"/>
          <w:b/>
          <w:sz w:val="32"/>
          <w:szCs w:val="32"/>
        </w:rPr>
        <w:t>、</w:t>
      </w:r>
      <w:r w:rsidR="00954D94" w:rsidRPr="00954D94">
        <w:rPr>
          <w:rFonts w:eastAsia="方正仿宋_GBK" w:hint="eastAsia"/>
          <w:b/>
          <w:sz w:val="32"/>
          <w:szCs w:val="32"/>
        </w:rPr>
        <w:t>部门预算情况</w:t>
      </w:r>
    </w:p>
    <w:p w14:paraId="5F0D4D2F" w14:textId="7F332398" w:rsidR="007F23A3" w:rsidRPr="00341D31" w:rsidRDefault="007F23A3" w:rsidP="00954D94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341D31">
        <w:rPr>
          <w:rFonts w:eastAsia="方正仿宋_GBK"/>
          <w:sz w:val="32"/>
          <w:szCs w:val="32"/>
        </w:rPr>
        <w:t>2022</w:t>
      </w:r>
      <w:r w:rsidRPr="00341D31">
        <w:rPr>
          <w:rFonts w:eastAsia="方正仿宋_GBK"/>
          <w:sz w:val="32"/>
          <w:szCs w:val="32"/>
        </w:rPr>
        <w:t>年度本部门收入、支出预算总计</w:t>
      </w:r>
      <w:r w:rsidRPr="00341D31">
        <w:rPr>
          <w:rFonts w:eastAsia="方正仿宋_GBK"/>
          <w:sz w:val="32"/>
          <w:szCs w:val="32"/>
        </w:rPr>
        <w:t>4,394.55</w:t>
      </w:r>
      <w:r w:rsidRPr="00341D31">
        <w:rPr>
          <w:rFonts w:eastAsia="方正仿宋_GBK"/>
          <w:sz w:val="32"/>
          <w:szCs w:val="32"/>
        </w:rPr>
        <w:t>万元，其中：收入预算总计</w:t>
      </w:r>
      <w:r w:rsidRPr="00341D31">
        <w:rPr>
          <w:rFonts w:eastAsia="方正仿宋_GBK"/>
          <w:sz w:val="32"/>
          <w:szCs w:val="32"/>
        </w:rPr>
        <w:t>4,394.55</w:t>
      </w:r>
      <w:r w:rsidRPr="00341D31">
        <w:rPr>
          <w:rFonts w:eastAsia="方正仿宋_GBK"/>
          <w:sz w:val="32"/>
          <w:szCs w:val="32"/>
        </w:rPr>
        <w:t>万元，包括一般公共预算拨款收入</w:t>
      </w:r>
      <w:r w:rsidRPr="00341D31">
        <w:rPr>
          <w:rFonts w:eastAsia="方正仿宋_GBK"/>
          <w:sz w:val="32"/>
          <w:szCs w:val="32"/>
        </w:rPr>
        <w:t>2,605.15</w:t>
      </w:r>
      <w:r w:rsidRPr="00341D31">
        <w:rPr>
          <w:rFonts w:eastAsia="方正仿宋_GBK"/>
          <w:sz w:val="32"/>
          <w:szCs w:val="32"/>
        </w:rPr>
        <w:t>万元，其他收入</w:t>
      </w:r>
      <w:r w:rsidRPr="00341D31">
        <w:rPr>
          <w:rFonts w:eastAsia="方正仿宋_GBK"/>
          <w:sz w:val="32"/>
          <w:szCs w:val="32"/>
        </w:rPr>
        <w:t>1,789.4</w:t>
      </w:r>
      <w:r w:rsidRPr="00341D31">
        <w:rPr>
          <w:rFonts w:eastAsia="方正仿宋_GBK"/>
          <w:sz w:val="32"/>
          <w:szCs w:val="32"/>
        </w:rPr>
        <w:t>万元；支出预算总计</w:t>
      </w:r>
      <w:r w:rsidRPr="00341D31">
        <w:rPr>
          <w:rFonts w:eastAsia="方正仿宋_GBK"/>
          <w:sz w:val="32"/>
          <w:szCs w:val="32"/>
        </w:rPr>
        <w:t>4,394.55</w:t>
      </w:r>
      <w:r w:rsidRPr="00341D31">
        <w:rPr>
          <w:rFonts w:eastAsia="方正仿宋_GBK"/>
          <w:sz w:val="32"/>
          <w:szCs w:val="32"/>
        </w:rPr>
        <w:t>万元，按功能分类包括一般公共服务支出（类）支出</w:t>
      </w:r>
      <w:r w:rsidRPr="00341D31">
        <w:rPr>
          <w:rFonts w:eastAsia="方正仿宋_GBK"/>
          <w:sz w:val="32"/>
          <w:szCs w:val="32"/>
        </w:rPr>
        <w:t>3,090.51</w:t>
      </w:r>
      <w:r w:rsidRPr="00341D31">
        <w:rPr>
          <w:rFonts w:eastAsia="方正仿宋_GBK"/>
          <w:sz w:val="32"/>
          <w:szCs w:val="32"/>
        </w:rPr>
        <w:t>万元，社会保障和就业支出（类）支出</w:t>
      </w:r>
      <w:r w:rsidRPr="00341D31">
        <w:rPr>
          <w:rFonts w:eastAsia="方正仿宋_GBK"/>
          <w:sz w:val="32"/>
          <w:szCs w:val="32"/>
        </w:rPr>
        <w:t>293.35</w:t>
      </w:r>
      <w:r w:rsidRPr="00341D31">
        <w:rPr>
          <w:rFonts w:eastAsia="方正仿宋_GBK"/>
          <w:sz w:val="32"/>
          <w:szCs w:val="32"/>
        </w:rPr>
        <w:t>万元，住房保障支出（类）支出</w:t>
      </w:r>
      <w:r w:rsidRPr="00341D31">
        <w:rPr>
          <w:rFonts w:eastAsia="方正仿宋_GBK"/>
          <w:sz w:val="32"/>
          <w:szCs w:val="32"/>
        </w:rPr>
        <w:t>1,010.69</w:t>
      </w:r>
      <w:r w:rsidRPr="00341D31">
        <w:rPr>
          <w:rFonts w:eastAsia="方正仿宋_GBK"/>
          <w:sz w:val="32"/>
          <w:szCs w:val="32"/>
        </w:rPr>
        <w:t>万元，按性质分类包括基本支出</w:t>
      </w:r>
      <w:r w:rsidRPr="00341D31">
        <w:rPr>
          <w:rFonts w:eastAsia="方正仿宋_GBK"/>
          <w:sz w:val="32"/>
          <w:szCs w:val="32"/>
        </w:rPr>
        <w:t>3,069.55</w:t>
      </w:r>
      <w:r w:rsidRPr="00341D31">
        <w:rPr>
          <w:rFonts w:eastAsia="方正仿宋_GBK"/>
          <w:sz w:val="32"/>
          <w:szCs w:val="32"/>
        </w:rPr>
        <w:t>万元，</w:t>
      </w:r>
      <w:r w:rsidRPr="00341D31">
        <w:rPr>
          <w:rFonts w:eastAsia="方正仿宋_GBK"/>
          <w:sz w:val="32"/>
          <w:szCs w:val="32"/>
        </w:rPr>
        <w:t xml:space="preserve"> </w:t>
      </w:r>
      <w:r w:rsidRPr="00341D31">
        <w:rPr>
          <w:rFonts w:eastAsia="方正仿宋_GBK"/>
          <w:sz w:val="32"/>
          <w:szCs w:val="32"/>
        </w:rPr>
        <w:t>项目支出</w:t>
      </w:r>
      <w:r w:rsidRPr="00341D31">
        <w:rPr>
          <w:rFonts w:eastAsia="方正仿宋_GBK"/>
          <w:sz w:val="32"/>
          <w:szCs w:val="32"/>
        </w:rPr>
        <w:t>1,325</w:t>
      </w:r>
      <w:r w:rsidRPr="00341D31">
        <w:rPr>
          <w:rFonts w:eastAsia="方正仿宋_GBK"/>
          <w:sz w:val="32"/>
          <w:szCs w:val="32"/>
        </w:rPr>
        <w:t>万元。</w:t>
      </w:r>
    </w:p>
    <w:p w14:paraId="02959324" w14:textId="77777777" w:rsidR="00954D94" w:rsidRDefault="007F23A3" w:rsidP="00954D94">
      <w:pPr>
        <w:spacing w:line="520" w:lineRule="exact"/>
        <w:ind w:firstLineChars="200" w:firstLine="643"/>
        <w:rPr>
          <w:rFonts w:eastAsia="方正仿宋_GBK"/>
          <w:sz w:val="32"/>
          <w:szCs w:val="32"/>
        </w:rPr>
      </w:pPr>
      <w:r w:rsidRPr="00954D94">
        <w:rPr>
          <w:rFonts w:eastAsia="方正仿宋_GBK" w:hint="eastAsia"/>
          <w:b/>
          <w:sz w:val="32"/>
          <w:szCs w:val="32"/>
        </w:rPr>
        <w:lastRenderedPageBreak/>
        <w:t>2</w:t>
      </w:r>
      <w:r w:rsidRPr="00954D94">
        <w:rPr>
          <w:rFonts w:eastAsia="方正仿宋_GBK" w:hint="eastAsia"/>
          <w:b/>
          <w:sz w:val="32"/>
          <w:szCs w:val="32"/>
        </w:rPr>
        <w:t>、</w:t>
      </w:r>
      <w:r w:rsidR="00954D94" w:rsidRPr="00954D94">
        <w:rPr>
          <w:rFonts w:eastAsia="方正仿宋_GBK" w:hint="eastAsia"/>
          <w:b/>
          <w:sz w:val="32"/>
          <w:szCs w:val="32"/>
        </w:rPr>
        <w:t>本部门决算情况</w:t>
      </w:r>
    </w:p>
    <w:p w14:paraId="1C56F3DF" w14:textId="3F3A89D2" w:rsidR="007F23A3" w:rsidRPr="00341D31" w:rsidRDefault="007F23A3" w:rsidP="00954D94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341D31">
        <w:rPr>
          <w:rFonts w:eastAsia="方正仿宋_GBK"/>
          <w:sz w:val="32"/>
          <w:szCs w:val="32"/>
        </w:rPr>
        <w:t>2022</w:t>
      </w:r>
      <w:r w:rsidRPr="00341D31">
        <w:rPr>
          <w:rFonts w:eastAsia="方正仿宋_GBK"/>
          <w:sz w:val="32"/>
          <w:szCs w:val="32"/>
        </w:rPr>
        <w:t>年度</w:t>
      </w:r>
      <w:r>
        <w:rPr>
          <w:rFonts w:eastAsia="方正仿宋_GBK" w:hint="eastAsia"/>
          <w:sz w:val="32"/>
          <w:szCs w:val="32"/>
        </w:rPr>
        <w:t>本部门</w:t>
      </w:r>
      <w:r w:rsidRPr="00341D31">
        <w:rPr>
          <w:rFonts w:eastAsia="方正仿宋_GBK"/>
          <w:sz w:val="32"/>
          <w:szCs w:val="32"/>
        </w:rPr>
        <w:t>收入、支出决算总计</w:t>
      </w:r>
      <w:r w:rsidRPr="00341D31">
        <w:rPr>
          <w:rFonts w:eastAsia="方正仿宋_GBK"/>
          <w:sz w:val="32"/>
          <w:szCs w:val="32"/>
        </w:rPr>
        <w:t>3883.62</w:t>
      </w:r>
      <w:r w:rsidRPr="00341D31">
        <w:rPr>
          <w:rFonts w:eastAsia="方正仿宋_GBK"/>
          <w:sz w:val="32"/>
          <w:szCs w:val="32"/>
        </w:rPr>
        <w:t>万元。其中：收入决算总计</w:t>
      </w:r>
      <w:r w:rsidRPr="00341D31">
        <w:rPr>
          <w:rFonts w:eastAsia="方正仿宋_GBK"/>
          <w:sz w:val="32"/>
          <w:szCs w:val="32"/>
        </w:rPr>
        <w:t>3883.62</w:t>
      </w:r>
      <w:r w:rsidRPr="00341D31">
        <w:rPr>
          <w:rFonts w:eastAsia="方正仿宋_GBK"/>
          <w:sz w:val="32"/>
          <w:szCs w:val="32"/>
        </w:rPr>
        <w:t>万元，包括本年收入决算合计</w:t>
      </w:r>
      <w:r w:rsidRPr="007F23A3">
        <w:rPr>
          <w:rFonts w:eastAsia="方正仿宋_GBK"/>
          <w:sz w:val="32"/>
          <w:szCs w:val="32"/>
        </w:rPr>
        <w:t>3433.46</w:t>
      </w:r>
      <w:r w:rsidRPr="00341D31">
        <w:rPr>
          <w:rFonts w:eastAsia="方正仿宋_GBK"/>
          <w:sz w:val="32"/>
          <w:szCs w:val="32"/>
        </w:rPr>
        <w:t>万元，年初结转和结余</w:t>
      </w:r>
      <w:r w:rsidRPr="00341D31">
        <w:rPr>
          <w:rFonts w:eastAsia="方正仿宋_GBK"/>
          <w:sz w:val="32"/>
          <w:szCs w:val="32"/>
        </w:rPr>
        <w:t>450.16</w:t>
      </w:r>
      <w:r w:rsidRPr="00341D31">
        <w:rPr>
          <w:rFonts w:eastAsia="方正仿宋_GBK"/>
          <w:sz w:val="32"/>
          <w:szCs w:val="32"/>
        </w:rPr>
        <w:t>万元；支出决算总计</w:t>
      </w:r>
      <w:r w:rsidRPr="00341D31">
        <w:rPr>
          <w:rFonts w:eastAsia="方正仿宋_GBK"/>
          <w:sz w:val="32"/>
          <w:szCs w:val="32"/>
        </w:rPr>
        <w:t>3883.62</w:t>
      </w:r>
      <w:r w:rsidRPr="00341D31">
        <w:rPr>
          <w:rFonts w:eastAsia="方正仿宋_GBK"/>
          <w:sz w:val="32"/>
          <w:szCs w:val="32"/>
        </w:rPr>
        <w:t>万元，包括：本年支出决算合计</w:t>
      </w:r>
      <w:r w:rsidRPr="00341D31">
        <w:rPr>
          <w:rFonts w:eastAsia="方正仿宋_GBK"/>
          <w:sz w:val="32"/>
          <w:szCs w:val="32"/>
        </w:rPr>
        <w:t>3653.78</w:t>
      </w:r>
      <w:r w:rsidRPr="00341D31">
        <w:rPr>
          <w:rFonts w:eastAsia="方正仿宋_GBK"/>
          <w:sz w:val="32"/>
          <w:szCs w:val="32"/>
        </w:rPr>
        <w:t>万元，年末结转和结余</w:t>
      </w:r>
      <w:r w:rsidRPr="00341D31">
        <w:rPr>
          <w:rFonts w:eastAsia="方正仿宋_GBK"/>
          <w:sz w:val="32"/>
          <w:szCs w:val="32"/>
        </w:rPr>
        <w:t>229.84</w:t>
      </w:r>
      <w:r w:rsidRPr="00341D31">
        <w:rPr>
          <w:rFonts w:eastAsia="方正仿宋_GBK"/>
          <w:sz w:val="32"/>
          <w:szCs w:val="32"/>
        </w:rPr>
        <w:t>万元，其中基本支出决算</w:t>
      </w:r>
      <w:r w:rsidRPr="00341D31">
        <w:rPr>
          <w:rFonts w:eastAsia="方正仿宋_GBK"/>
          <w:sz w:val="32"/>
          <w:szCs w:val="32"/>
        </w:rPr>
        <w:t>3400.32</w:t>
      </w:r>
      <w:r w:rsidRPr="00341D31">
        <w:rPr>
          <w:rFonts w:eastAsia="方正仿宋_GBK"/>
          <w:sz w:val="32"/>
          <w:szCs w:val="32"/>
        </w:rPr>
        <w:t>万元，项目支出决算</w:t>
      </w:r>
      <w:r w:rsidRPr="00341D31">
        <w:rPr>
          <w:rFonts w:eastAsia="方正仿宋_GBK"/>
          <w:sz w:val="32"/>
          <w:szCs w:val="32"/>
        </w:rPr>
        <w:t>253.46</w:t>
      </w:r>
      <w:r w:rsidRPr="00341D31">
        <w:rPr>
          <w:rFonts w:eastAsia="方正仿宋_GBK"/>
          <w:sz w:val="32"/>
          <w:szCs w:val="32"/>
        </w:rPr>
        <w:t>万元。</w:t>
      </w:r>
    </w:p>
    <w:p w14:paraId="4ED665C9" w14:textId="77777777" w:rsidR="007F23A3" w:rsidRDefault="007F23A3" w:rsidP="007F23A3">
      <w:pPr>
        <w:spacing w:line="520" w:lineRule="exact"/>
        <w:ind w:firstLineChars="200" w:firstLine="640"/>
        <w:rPr>
          <w:rFonts w:ascii="方正楷体_GBK" w:eastAsia="方正楷体_GBK"/>
          <w:sz w:val="32"/>
          <w:szCs w:val="32"/>
        </w:rPr>
      </w:pPr>
      <w:r w:rsidRPr="007F23A3">
        <w:rPr>
          <w:rFonts w:ascii="方正楷体_GBK" w:eastAsia="方正楷体_GBK" w:hint="eastAsia"/>
          <w:sz w:val="32"/>
          <w:szCs w:val="32"/>
        </w:rPr>
        <w:t>（三）部门绩效目标</w:t>
      </w:r>
    </w:p>
    <w:p w14:paraId="43C60A8B" w14:textId="2B2B99AB" w:rsidR="00954D94" w:rsidRPr="00951072" w:rsidRDefault="00951072" w:rsidP="007F23A3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951072">
        <w:rPr>
          <w:rFonts w:eastAsia="方正仿宋_GBK" w:hint="eastAsia"/>
          <w:sz w:val="32"/>
          <w:szCs w:val="32"/>
        </w:rPr>
        <w:t>“凡事预则立，不预则废”，</w:t>
      </w:r>
      <w:r w:rsidR="00954D94" w:rsidRPr="00951072">
        <w:rPr>
          <w:rFonts w:eastAsia="方正仿宋_GBK" w:hint="eastAsia"/>
          <w:sz w:val="32"/>
          <w:szCs w:val="32"/>
        </w:rPr>
        <w:t>通过加强对</w:t>
      </w:r>
      <w:r w:rsidRPr="00951072">
        <w:rPr>
          <w:rFonts w:eastAsia="方正仿宋_GBK" w:hint="eastAsia"/>
          <w:sz w:val="32"/>
          <w:szCs w:val="32"/>
        </w:rPr>
        <w:t>部门</w:t>
      </w:r>
      <w:r w:rsidR="00954D94" w:rsidRPr="00951072">
        <w:rPr>
          <w:rFonts w:eastAsia="方正仿宋_GBK" w:hint="eastAsia"/>
          <w:sz w:val="32"/>
          <w:szCs w:val="32"/>
        </w:rPr>
        <w:t>预算全过程管理，达到</w:t>
      </w:r>
      <w:r w:rsidRPr="00951072">
        <w:rPr>
          <w:rFonts w:eastAsia="方正仿宋_GBK" w:hint="eastAsia"/>
          <w:sz w:val="32"/>
          <w:szCs w:val="32"/>
        </w:rPr>
        <w:t>财权</w:t>
      </w:r>
      <w:r w:rsidR="00954D94" w:rsidRPr="00951072">
        <w:rPr>
          <w:rFonts w:eastAsia="方正仿宋_GBK" w:hint="eastAsia"/>
          <w:sz w:val="32"/>
          <w:szCs w:val="32"/>
        </w:rPr>
        <w:t>与</w:t>
      </w:r>
      <w:r w:rsidRPr="00951072">
        <w:rPr>
          <w:rFonts w:eastAsia="方正仿宋_GBK" w:hint="eastAsia"/>
          <w:sz w:val="32"/>
          <w:szCs w:val="32"/>
        </w:rPr>
        <w:t>事权高度匹配，部门整体预算绩效最优化，保障机构正常运行与各项事业实现高质量发展。</w:t>
      </w:r>
    </w:p>
    <w:p w14:paraId="3E4C6BAE" w14:textId="6E412B93" w:rsidR="000C37B7" w:rsidRPr="000C37B7" w:rsidRDefault="000C37B7" w:rsidP="006575B2">
      <w:pPr>
        <w:spacing w:line="520" w:lineRule="exact"/>
        <w:ind w:firstLineChars="200" w:firstLine="643"/>
        <w:rPr>
          <w:rFonts w:eastAsia="方正仿宋_GBK"/>
          <w:sz w:val="32"/>
          <w:szCs w:val="32"/>
        </w:rPr>
      </w:pPr>
      <w:r w:rsidRPr="006575B2">
        <w:rPr>
          <w:rFonts w:eastAsia="方正仿宋_GBK" w:hint="eastAsia"/>
          <w:b/>
          <w:sz w:val="32"/>
          <w:szCs w:val="32"/>
        </w:rPr>
        <w:t>一是加强预算管理</w:t>
      </w:r>
      <w:r w:rsidRPr="000C37B7">
        <w:rPr>
          <w:rFonts w:eastAsia="方正仿宋_GBK" w:hint="eastAsia"/>
          <w:sz w:val="32"/>
          <w:szCs w:val="32"/>
        </w:rPr>
        <w:t>。健全本部门</w:t>
      </w:r>
      <w:r w:rsidRPr="00341D31">
        <w:rPr>
          <w:rFonts w:eastAsia="方正仿宋_GBK"/>
          <w:sz w:val="32"/>
          <w:szCs w:val="32"/>
        </w:rPr>
        <w:t>预算管理制度</w:t>
      </w:r>
      <w:r>
        <w:rPr>
          <w:rFonts w:eastAsia="方正仿宋_GBK" w:hint="eastAsia"/>
          <w:sz w:val="32"/>
          <w:szCs w:val="32"/>
        </w:rPr>
        <w:t>，</w:t>
      </w:r>
      <w:r w:rsidRPr="00341D31">
        <w:rPr>
          <w:rFonts w:eastAsia="方正仿宋_GBK"/>
          <w:sz w:val="32"/>
          <w:szCs w:val="32"/>
        </w:rPr>
        <w:t>明确预算管理职责、内容以及程序，使部门预算从基础信息、项目谋划与储备、预算编制、预决算公开、预算执行、预算绩效等预算管理全过程有章可循。</w:t>
      </w:r>
    </w:p>
    <w:p w14:paraId="14CBD5CB" w14:textId="57E588A5" w:rsidR="000C37B7" w:rsidRPr="00341D31" w:rsidRDefault="000C37B7" w:rsidP="006575B2">
      <w:pPr>
        <w:spacing w:line="520" w:lineRule="exact"/>
        <w:ind w:firstLineChars="200" w:firstLine="643"/>
        <w:rPr>
          <w:rFonts w:eastAsia="方正仿宋_GBK"/>
          <w:sz w:val="32"/>
          <w:szCs w:val="32"/>
        </w:rPr>
      </w:pPr>
      <w:r w:rsidRPr="006575B2">
        <w:rPr>
          <w:rFonts w:eastAsia="方正仿宋_GBK"/>
          <w:b/>
          <w:sz w:val="32"/>
          <w:szCs w:val="32"/>
        </w:rPr>
        <w:t>二是规范预算管理程序</w:t>
      </w:r>
      <w:r w:rsidRPr="00341D31">
        <w:rPr>
          <w:rFonts w:eastAsia="方正仿宋_GBK"/>
          <w:sz w:val="32"/>
          <w:szCs w:val="32"/>
        </w:rPr>
        <w:t>。明确本部门预算管理决策、领导、执行、监督的相应机构、相应职责与工作流程。使预算管理各环节各司其职，即协同配合又相互制约，预算管理工作规范性得到进一步提高。</w:t>
      </w:r>
    </w:p>
    <w:p w14:paraId="6AD58F94" w14:textId="648C6241" w:rsidR="000C37B7" w:rsidRPr="00341D31" w:rsidRDefault="000C37B7" w:rsidP="006575B2">
      <w:pPr>
        <w:spacing w:line="520" w:lineRule="exact"/>
        <w:ind w:firstLineChars="200" w:firstLine="643"/>
        <w:rPr>
          <w:rFonts w:eastAsia="方正仿宋_GBK"/>
          <w:sz w:val="32"/>
          <w:szCs w:val="32"/>
        </w:rPr>
      </w:pPr>
      <w:r w:rsidRPr="006575B2">
        <w:rPr>
          <w:rFonts w:eastAsia="方正仿宋_GBK"/>
          <w:b/>
          <w:sz w:val="32"/>
          <w:szCs w:val="32"/>
        </w:rPr>
        <w:t>三是科学谋划项目与编制预算</w:t>
      </w:r>
      <w:r w:rsidRPr="00341D31">
        <w:rPr>
          <w:rFonts w:eastAsia="方正仿宋_GBK"/>
          <w:sz w:val="32"/>
          <w:szCs w:val="32"/>
        </w:rPr>
        <w:t>。高度重视项目谋划与储备工作，加强基础信息管理，使人员类项目及运转类项目编制精准，</w:t>
      </w:r>
      <w:r>
        <w:rPr>
          <w:rFonts w:eastAsia="方正仿宋_GBK" w:hint="eastAsia"/>
          <w:sz w:val="32"/>
          <w:szCs w:val="32"/>
        </w:rPr>
        <w:t>能</w:t>
      </w:r>
      <w:r w:rsidRPr="00341D31">
        <w:rPr>
          <w:rFonts w:eastAsia="方正仿宋_GBK"/>
          <w:sz w:val="32"/>
          <w:szCs w:val="32"/>
        </w:rPr>
        <w:t>有效保障单位日常运转和基本履职需要；对于特殊目标类项目，要求各业务科室结合事业发展规划提前研究谋划，常态</w:t>
      </w:r>
      <w:proofErr w:type="gramStart"/>
      <w:r w:rsidRPr="00341D31">
        <w:rPr>
          <w:rFonts w:eastAsia="方正仿宋_GBK"/>
          <w:sz w:val="32"/>
          <w:szCs w:val="32"/>
        </w:rPr>
        <w:t>化开展</w:t>
      </w:r>
      <w:proofErr w:type="gramEnd"/>
      <w:r w:rsidRPr="00341D31">
        <w:rPr>
          <w:rFonts w:eastAsia="方正仿宋_GBK"/>
          <w:sz w:val="32"/>
          <w:szCs w:val="32"/>
        </w:rPr>
        <w:t>项目申报和评审论证，提前做好项目储备，并对入库项目动态更新，增加项目评估和储备时间，提高储备项目质量和成熟度。</w:t>
      </w:r>
    </w:p>
    <w:p w14:paraId="1DF221DF" w14:textId="44C47B6D" w:rsidR="000C37B7" w:rsidRPr="00341D31" w:rsidRDefault="000C37B7" w:rsidP="006575B2">
      <w:pPr>
        <w:spacing w:line="520" w:lineRule="exact"/>
        <w:ind w:firstLineChars="200" w:firstLine="643"/>
        <w:rPr>
          <w:rFonts w:eastAsia="方正仿宋_GBK"/>
          <w:sz w:val="32"/>
          <w:szCs w:val="32"/>
        </w:rPr>
      </w:pPr>
      <w:r w:rsidRPr="006575B2">
        <w:rPr>
          <w:rFonts w:eastAsia="方正仿宋_GBK"/>
          <w:b/>
          <w:sz w:val="32"/>
          <w:szCs w:val="32"/>
        </w:rPr>
        <w:lastRenderedPageBreak/>
        <w:t>四是注重预算执行绩效</w:t>
      </w:r>
      <w:r w:rsidRPr="00341D31">
        <w:rPr>
          <w:rFonts w:eastAsia="方正仿宋_GBK"/>
          <w:sz w:val="32"/>
          <w:szCs w:val="32"/>
        </w:rPr>
        <w:t>。花钱必问效，贯彻厉行节约，</w:t>
      </w:r>
      <w:r>
        <w:rPr>
          <w:rFonts w:eastAsia="方正仿宋_GBK" w:hint="eastAsia"/>
          <w:sz w:val="32"/>
          <w:szCs w:val="32"/>
        </w:rPr>
        <w:t>本着</w:t>
      </w:r>
      <w:r w:rsidRPr="00341D31">
        <w:rPr>
          <w:rFonts w:eastAsia="方正仿宋_GBK"/>
          <w:sz w:val="32"/>
          <w:szCs w:val="32"/>
        </w:rPr>
        <w:t>过</w:t>
      </w:r>
      <w:r w:rsidRPr="00341D31">
        <w:rPr>
          <w:rFonts w:eastAsia="方正仿宋_GBK"/>
          <w:sz w:val="32"/>
          <w:szCs w:val="32"/>
        </w:rPr>
        <w:t>“</w:t>
      </w:r>
      <w:r w:rsidRPr="00341D31">
        <w:rPr>
          <w:rFonts w:eastAsia="方正仿宋_GBK"/>
          <w:sz w:val="32"/>
          <w:szCs w:val="32"/>
        </w:rPr>
        <w:t>紧日子</w:t>
      </w:r>
      <w:r w:rsidRPr="00341D31">
        <w:rPr>
          <w:rFonts w:eastAsia="方正仿宋_GBK"/>
          <w:sz w:val="32"/>
          <w:szCs w:val="32"/>
        </w:rPr>
        <w:t>”</w:t>
      </w:r>
      <w:r w:rsidRPr="00341D31">
        <w:rPr>
          <w:rFonts w:eastAsia="方正仿宋_GBK"/>
          <w:sz w:val="32"/>
          <w:szCs w:val="32"/>
        </w:rPr>
        <w:t>思想加强支出管理，各项支出按预算、按计划以及制度规定的开支范围和标准，按规定的程序履行申报审批手续，努力降低行政运行成本，提高项目绩效，高质量完成全年各项目标任务。</w:t>
      </w:r>
    </w:p>
    <w:p w14:paraId="25EEC16E" w14:textId="77777777" w:rsidR="007F23A3" w:rsidRPr="006575B2" w:rsidRDefault="007F23A3" w:rsidP="006575B2">
      <w:pPr>
        <w:spacing w:line="520" w:lineRule="exact"/>
        <w:ind w:firstLineChars="200" w:firstLine="640"/>
        <w:rPr>
          <w:rFonts w:ascii="方正黑体_GBK" w:eastAsia="方正黑体_GBK"/>
          <w:sz w:val="32"/>
          <w:szCs w:val="32"/>
        </w:rPr>
      </w:pPr>
      <w:r w:rsidRPr="006575B2">
        <w:rPr>
          <w:rFonts w:ascii="方正黑体_GBK" w:eastAsia="方正黑体_GBK" w:hint="eastAsia"/>
          <w:sz w:val="32"/>
          <w:szCs w:val="32"/>
        </w:rPr>
        <w:t>二、评价结论</w:t>
      </w:r>
    </w:p>
    <w:p w14:paraId="537F61F1" w14:textId="77777777" w:rsidR="007F23A3" w:rsidRPr="00341D31" w:rsidRDefault="007F23A3" w:rsidP="006575B2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341D31">
        <w:rPr>
          <w:rFonts w:eastAsia="方正仿宋_GBK"/>
          <w:sz w:val="32"/>
          <w:szCs w:val="32"/>
        </w:rPr>
        <w:t>本部门整体绩效目标</w:t>
      </w:r>
      <w:proofErr w:type="gramStart"/>
      <w:r w:rsidRPr="00341D31">
        <w:rPr>
          <w:rFonts w:eastAsia="方正仿宋_GBK"/>
          <w:sz w:val="32"/>
          <w:szCs w:val="32"/>
        </w:rPr>
        <w:t>自评价</w:t>
      </w:r>
      <w:proofErr w:type="gramEnd"/>
      <w:r w:rsidRPr="00341D31">
        <w:rPr>
          <w:rFonts w:eastAsia="方正仿宋_GBK"/>
          <w:sz w:val="32"/>
          <w:szCs w:val="32"/>
        </w:rPr>
        <w:t>主要从决策、过程、履职、效益等方面，对计划制定、目标设定、预算编制、预算执行等</w:t>
      </w:r>
      <w:r w:rsidRPr="00341D31">
        <w:rPr>
          <w:rFonts w:eastAsia="方正仿宋_GBK"/>
          <w:sz w:val="32"/>
          <w:szCs w:val="32"/>
        </w:rPr>
        <w:t>19</w:t>
      </w:r>
      <w:r w:rsidRPr="00341D31">
        <w:rPr>
          <w:rFonts w:eastAsia="方正仿宋_GBK"/>
          <w:sz w:val="32"/>
          <w:szCs w:val="32"/>
        </w:rPr>
        <w:t>个二级指标，工作计划制定健全性、中长期规划制定健全性等</w:t>
      </w:r>
      <w:r w:rsidRPr="00341D31">
        <w:rPr>
          <w:rFonts w:eastAsia="方正仿宋_GBK"/>
          <w:sz w:val="32"/>
          <w:szCs w:val="32"/>
        </w:rPr>
        <w:t>40</w:t>
      </w:r>
      <w:r w:rsidRPr="00341D31">
        <w:rPr>
          <w:rFonts w:eastAsia="方正仿宋_GBK"/>
          <w:sz w:val="32"/>
          <w:szCs w:val="32"/>
        </w:rPr>
        <w:t>个三级指标进行打分自评价，自评得分分别为：局本级</w:t>
      </w:r>
      <w:r w:rsidRPr="00341D31">
        <w:rPr>
          <w:rFonts w:eastAsia="方正仿宋_GBK"/>
          <w:sz w:val="32"/>
          <w:szCs w:val="32"/>
        </w:rPr>
        <w:t xml:space="preserve">96.67 </w:t>
      </w:r>
      <w:r w:rsidRPr="00341D31">
        <w:rPr>
          <w:rFonts w:eastAsia="方正仿宋_GBK"/>
          <w:sz w:val="32"/>
          <w:szCs w:val="32"/>
        </w:rPr>
        <w:t>分，财政结算中心</w:t>
      </w:r>
      <w:r w:rsidRPr="00341D31">
        <w:rPr>
          <w:rFonts w:eastAsia="方正仿宋_GBK"/>
          <w:sz w:val="32"/>
          <w:szCs w:val="32"/>
        </w:rPr>
        <w:t xml:space="preserve">99.13 </w:t>
      </w:r>
      <w:r w:rsidRPr="00341D31">
        <w:rPr>
          <w:rFonts w:eastAsia="方正仿宋_GBK"/>
          <w:sz w:val="32"/>
          <w:szCs w:val="32"/>
        </w:rPr>
        <w:t>分，自评结论均为优。</w:t>
      </w:r>
    </w:p>
    <w:p w14:paraId="58DD3CBE" w14:textId="77777777" w:rsidR="007F23A3" w:rsidRPr="006575B2" w:rsidRDefault="007F23A3" w:rsidP="006575B2">
      <w:pPr>
        <w:spacing w:line="520" w:lineRule="exact"/>
        <w:ind w:firstLineChars="200" w:firstLine="640"/>
        <w:rPr>
          <w:rFonts w:ascii="方正黑体_GBK" w:eastAsia="方正黑体_GBK"/>
          <w:sz w:val="32"/>
          <w:szCs w:val="32"/>
        </w:rPr>
      </w:pPr>
      <w:r w:rsidRPr="006575B2">
        <w:rPr>
          <w:rFonts w:ascii="方正黑体_GBK" w:eastAsia="方正黑体_GBK" w:hint="eastAsia"/>
          <w:sz w:val="32"/>
          <w:szCs w:val="32"/>
        </w:rPr>
        <w:t>三、部门履职成效</w:t>
      </w:r>
    </w:p>
    <w:p w14:paraId="3A70339E" w14:textId="77777777" w:rsidR="007F23A3" w:rsidRPr="00341D31" w:rsidRDefault="007F23A3" w:rsidP="006575B2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341D31">
        <w:rPr>
          <w:rFonts w:eastAsia="方正仿宋_GBK"/>
          <w:sz w:val="32"/>
          <w:szCs w:val="32"/>
        </w:rPr>
        <w:t>2022</w:t>
      </w:r>
      <w:r w:rsidRPr="00341D31">
        <w:rPr>
          <w:rFonts w:eastAsia="方正仿宋_GBK"/>
          <w:sz w:val="32"/>
          <w:szCs w:val="32"/>
        </w:rPr>
        <w:t>年区财政在全区高质量考核中位列机关部门第一等次，各项工作均取得了较好的成绩，主要履职成效：全面贯彻落实党委政府决策部署，聚焦政府工作报告确定的各项目标任务，坚持加快发展主基调，一是持续深化税源建设，全力组织财政收入，着力提升财税工作质效，</w:t>
      </w:r>
      <w:r w:rsidRPr="00341D31">
        <w:rPr>
          <w:rFonts w:eastAsia="方正仿宋_GBK"/>
          <w:sz w:val="32"/>
          <w:szCs w:val="32"/>
        </w:rPr>
        <w:t>2022</w:t>
      </w:r>
      <w:r w:rsidRPr="00341D31">
        <w:rPr>
          <w:rFonts w:eastAsia="方正仿宋_GBK"/>
          <w:sz w:val="32"/>
          <w:szCs w:val="32"/>
        </w:rPr>
        <w:t>年，完成一般公共预算收入</w:t>
      </w:r>
      <w:r w:rsidRPr="00341D31">
        <w:rPr>
          <w:rFonts w:eastAsia="方正仿宋_GBK"/>
          <w:sz w:val="32"/>
          <w:szCs w:val="32"/>
        </w:rPr>
        <w:t>109.1</w:t>
      </w:r>
      <w:r w:rsidRPr="00341D31">
        <w:rPr>
          <w:rFonts w:eastAsia="方正仿宋_GBK"/>
          <w:sz w:val="32"/>
          <w:szCs w:val="32"/>
        </w:rPr>
        <w:t>亿元，同口径增长</w:t>
      </w:r>
      <w:r w:rsidRPr="00341D31">
        <w:rPr>
          <w:rFonts w:eastAsia="方正仿宋_GBK"/>
          <w:sz w:val="32"/>
          <w:szCs w:val="32"/>
        </w:rPr>
        <w:t>9.1%</w:t>
      </w:r>
      <w:r w:rsidRPr="00341D31">
        <w:rPr>
          <w:rFonts w:eastAsia="方正仿宋_GBK"/>
          <w:sz w:val="32"/>
          <w:szCs w:val="32"/>
        </w:rPr>
        <w:t>，为区域经济社会发展提供了财力保障；二是切实加强财政管理，提升资金资产质效，</w:t>
      </w:r>
      <w:r w:rsidRPr="00341D31">
        <w:rPr>
          <w:rFonts w:eastAsia="方正仿宋_GBK"/>
          <w:sz w:val="32"/>
          <w:szCs w:val="32"/>
        </w:rPr>
        <w:t>2022</w:t>
      </w:r>
      <w:r w:rsidRPr="00341D31">
        <w:rPr>
          <w:rFonts w:eastAsia="方正仿宋_GBK"/>
          <w:sz w:val="32"/>
          <w:szCs w:val="32"/>
        </w:rPr>
        <w:t>年总支出</w:t>
      </w:r>
      <w:r w:rsidRPr="00341D31">
        <w:rPr>
          <w:rFonts w:eastAsia="方正仿宋_GBK"/>
          <w:sz w:val="32"/>
          <w:szCs w:val="32"/>
        </w:rPr>
        <w:t>100.9</w:t>
      </w:r>
      <w:r w:rsidRPr="00341D31">
        <w:rPr>
          <w:rFonts w:eastAsia="方正仿宋_GBK"/>
          <w:sz w:val="32"/>
          <w:szCs w:val="32"/>
        </w:rPr>
        <w:t>亿元，其中：区级总支出</w:t>
      </w:r>
      <w:r w:rsidRPr="00341D31">
        <w:rPr>
          <w:rFonts w:eastAsia="方正仿宋_GBK"/>
          <w:sz w:val="32"/>
          <w:szCs w:val="32"/>
        </w:rPr>
        <w:t>79.1</w:t>
      </w:r>
      <w:r w:rsidRPr="00341D31">
        <w:rPr>
          <w:rFonts w:eastAsia="方正仿宋_GBK"/>
          <w:sz w:val="32"/>
          <w:szCs w:val="32"/>
        </w:rPr>
        <w:t>亿元，统筹施策，确保了年度预算收支平衡，夯实基础，全面提升了财政管理水平，深度参与，强化城市更新项目管理；三是进一步加强政府投资项目管理，积极落实债务化解方案，全面加强经营性债务管控，政府投资项目管</w:t>
      </w:r>
      <w:proofErr w:type="gramStart"/>
      <w:r w:rsidRPr="00341D31">
        <w:rPr>
          <w:rFonts w:eastAsia="方正仿宋_GBK"/>
          <w:sz w:val="32"/>
          <w:szCs w:val="32"/>
        </w:rPr>
        <w:t>控更加</w:t>
      </w:r>
      <w:proofErr w:type="gramEnd"/>
      <w:r w:rsidRPr="00341D31">
        <w:rPr>
          <w:rFonts w:eastAsia="方正仿宋_GBK"/>
          <w:sz w:val="32"/>
          <w:szCs w:val="32"/>
        </w:rPr>
        <w:t>有力有效，债务风险得到持续切实防范。</w:t>
      </w:r>
    </w:p>
    <w:p w14:paraId="7D791221" w14:textId="77777777" w:rsidR="007F23A3" w:rsidRPr="006575B2" w:rsidRDefault="007F23A3" w:rsidP="006575B2">
      <w:pPr>
        <w:spacing w:line="520" w:lineRule="exact"/>
        <w:ind w:firstLineChars="200" w:firstLine="640"/>
        <w:rPr>
          <w:rFonts w:ascii="方正黑体_GBK" w:eastAsia="方正黑体_GBK"/>
          <w:sz w:val="32"/>
          <w:szCs w:val="32"/>
        </w:rPr>
      </w:pPr>
      <w:r w:rsidRPr="006575B2">
        <w:rPr>
          <w:rFonts w:ascii="方正黑体_GBK" w:eastAsia="方正黑体_GBK" w:hint="eastAsia"/>
          <w:sz w:val="32"/>
          <w:szCs w:val="32"/>
        </w:rPr>
        <w:t>四、存在问题及原因分析</w:t>
      </w:r>
    </w:p>
    <w:p w14:paraId="3A5771A1" w14:textId="77777777" w:rsidR="007F23A3" w:rsidRPr="00341D31" w:rsidRDefault="007F23A3" w:rsidP="006575B2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951072">
        <w:rPr>
          <w:rFonts w:ascii="方正楷体_GBK" w:eastAsia="方正楷体_GBK" w:hint="eastAsia"/>
          <w:sz w:val="32"/>
          <w:szCs w:val="32"/>
        </w:rPr>
        <w:lastRenderedPageBreak/>
        <w:t>1、决策方面：</w:t>
      </w:r>
      <w:r w:rsidRPr="00341D31">
        <w:rPr>
          <w:rFonts w:eastAsia="方正仿宋_GBK"/>
          <w:sz w:val="32"/>
          <w:szCs w:val="32"/>
        </w:rPr>
        <w:t>根据本部门《预算管理制度》，本部门预算管理</w:t>
      </w:r>
      <w:proofErr w:type="gramStart"/>
      <w:r w:rsidRPr="00341D31">
        <w:rPr>
          <w:rFonts w:eastAsia="方正仿宋_GBK"/>
          <w:sz w:val="32"/>
          <w:szCs w:val="32"/>
        </w:rPr>
        <w:t>实施局</w:t>
      </w:r>
      <w:proofErr w:type="gramEnd"/>
      <w:r w:rsidRPr="00341D31">
        <w:rPr>
          <w:rFonts w:eastAsia="方正仿宋_GBK"/>
          <w:sz w:val="32"/>
          <w:szCs w:val="32"/>
        </w:rPr>
        <w:t>党组会决策，局长办公会领导，局办公室具体负责，各科室协同配合的管理模式，部门预算项目立项、预算编制</w:t>
      </w:r>
      <w:r w:rsidRPr="00341D31">
        <w:rPr>
          <w:rFonts w:eastAsia="方正仿宋_GBK"/>
          <w:sz w:val="32"/>
          <w:szCs w:val="32"/>
        </w:rPr>
        <w:t>“</w:t>
      </w:r>
      <w:r w:rsidRPr="00341D31">
        <w:rPr>
          <w:rFonts w:eastAsia="方正仿宋_GBK"/>
          <w:sz w:val="32"/>
          <w:szCs w:val="32"/>
        </w:rPr>
        <w:t>一上</w:t>
      </w:r>
      <w:r w:rsidRPr="00341D31">
        <w:rPr>
          <w:rFonts w:eastAsia="方正仿宋_GBK"/>
          <w:sz w:val="32"/>
          <w:szCs w:val="32"/>
        </w:rPr>
        <w:t>”</w:t>
      </w:r>
      <w:r w:rsidRPr="00341D31">
        <w:rPr>
          <w:rFonts w:eastAsia="方正仿宋_GBK"/>
          <w:sz w:val="32"/>
          <w:szCs w:val="32"/>
        </w:rPr>
        <w:t>申报数与</w:t>
      </w:r>
      <w:r w:rsidRPr="00341D31">
        <w:rPr>
          <w:rFonts w:eastAsia="方正仿宋_GBK"/>
          <w:sz w:val="32"/>
          <w:szCs w:val="32"/>
        </w:rPr>
        <w:t>“</w:t>
      </w:r>
      <w:r w:rsidRPr="00341D31">
        <w:rPr>
          <w:rFonts w:eastAsia="方正仿宋_GBK"/>
          <w:sz w:val="32"/>
          <w:szCs w:val="32"/>
        </w:rPr>
        <w:t>二上</w:t>
      </w:r>
      <w:r w:rsidRPr="00341D31">
        <w:rPr>
          <w:rFonts w:eastAsia="方正仿宋_GBK"/>
          <w:sz w:val="32"/>
          <w:szCs w:val="32"/>
        </w:rPr>
        <w:t>”</w:t>
      </w:r>
      <w:r w:rsidRPr="00341D31">
        <w:rPr>
          <w:rFonts w:eastAsia="方正仿宋_GBK"/>
          <w:sz w:val="32"/>
          <w:szCs w:val="32"/>
        </w:rPr>
        <w:t>申报数的审批，应当根据《制度》规定进一步理顺，做到预算管理决策、领导、执行等环节权责明晰。</w:t>
      </w:r>
    </w:p>
    <w:p w14:paraId="3FD75268" w14:textId="23991D7D" w:rsidR="006575B2" w:rsidRPr="00341D31" w:rsidRDefault="007F23A3" w:rsidP="006575B2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951072">
        <w:rPr>
          <w:rFonts w:ascii="方正楷体_GBK" w:eastAsia="方正楷体_GBK" w:hint="eastAsia"/>
          <w:sz w:val="32"/>
          <w:szCs w:val="32"/>
        </w:rPr>
        <w:t>2、过程方面：</w:t>
      </w:r>
      <w:r w:rsidRPr="00341D31">
        <w:rPr>
          <w:rFonts w:eastAsia="方正仿宋_GBK"/>
          <w:sz w:val="32"/>
          <w:szCs w:val="32"/>
        </w:rPr>
        <w:t>项目预算编制的精准性还有待进一步提高，项目预算分年度安排机制执行的还不够好，部分项目存在谋划、立项与储备入库准备充分，但预算编制不精准，项目实施时间跨年度，项目资金支付时间预计不准确，造成项目预算与政府采购预算编制不精准。</w:t>
      </w:r>
      <w:r w:rsidR="006575B2">
        <w:rPr>
          <w:rFonts w:eastAsia="方正仿宋_GBK" w:hint="eastAsia"/>
          <w:sz w:val="32"/>
          <w:szCs w:val="32"/>
        </w:rPr>
        <w:t>应当加强</w:t>
      </w:r>
      <w:r w:rsidR="006575B2" w:rsidRPr="00341D31">
        <w:rPr>
          <w:rFonts w:eastAsia="方正仿宋_GBK"/>
          <w:sz w:val="32"/>
          <w:szCs w:val="32"/>
        </w:rPr>
        <w:t>分年度安排项目预算</w:t>
      </w:r>
      <w:r w:rsidR="006575B2">
        <w:rPr>
          <w:rFonts w:eastAsia="方正仿宋_GBK" w:hint="eastAsia"/>
          <w:sz w:val="32"/>
          <w:szCs w:val="32"/>
        </w:rPr>
        <w:t>管理</w:t>
      </w:r>
      <w:r w:rsidR="006575B2" w:rsidRPr="00341D31">
        <w:rPr>
          <w:rFonts w:eastAsia="方正仿宋_GBK"/>
          <w:sz w:val="32"/>
          <w:szCs w:val="32"/>
        </w:rPr>
        <w:t>，提高项目资金支付时间与预算年度的匹配度，进一步提高项目预算及政府采购预算编制的精准性。</w:t>
      </w:r>
    </w:p>
    <w:p w14:paraId="5DEA40FA" w14:textId="4733F9FC" w:rsidR="006575B2" w:rsidRPr="00341D31" w:rsidRDefault="007F23A3" w:rsidP="006575B2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951072">
        <w:rPr>
          <w:rFonts w:ascii="方正楷体_GBK" w:eastAsia="方正楷体_GBK" w:hint="eastAsia"/>
          <w:sz w:val="32"/>
          <w:szCs w:val="32"/>
        </w:rPr>
        <w:t>3、履职方面：</w:t>
      </w:r>
      <w:r w:rsidRPr="00341D31">
        <w:rPr>
          <w:rFonts w:eastAsia="方正仿宋_GBK"/>
          <w:sz w:val="32"/>
          <w:szCs w:val="32"/>
        </w:rPr>
        <w:t>专项业务工作中长期规划制定存在不足，以项目库为源头的预算管理理念还不够深入，与实际工作联系的还不够紧密，应当</w:t>
      </w:r>
      <w:r w:rsidRPr="00341D31">
        <w:rPr>
          <w:rFonts w:eastAsia="方正仿宋_GBK"/>
          <w:sz w:val="32"/>
          <w:szCs w:val="32"/>
        </w:rPr>
        <w:t>“</w:t>
      </w:r>
      <w:r w:rsidRPr="00341D31">
        <w:rPr>
          <w:rFonts w:eastAsia="方正仿宋_GBK"/>
          <w:sz w:val="32"/>
          <w:szCs w:val="32"/>
        </w:rPr>
        <w:t>先有项目再安排预算</w:t>
      </w:r>
      <w:r w:rsidRPr="00341D31">
        <w:rPr>
          <w:rFonts w:eastAsia="方正仿宋_GBK"/>
          <w:sz w:val="32"/>
          <w:szCs w:val="32"/>
        </w:rPr>
        <w:t>”“</w:t>
      </w:r>
      <w:r w:rsidRPr="00341D31">
        <w:rPr>
          <w:rFonts w:eastAsia="方正仿宋_GBK"/>
          <w:sz w:val="32"/>
          <w:szCs w:val="32"/>
        </w:rPr>
        <w:t>资金跟着项目走</w:t>
      </w:r>
      <w:r w:rsidRPr="00341D31">
        <w:rPr>
          <w:rFonts w:eastAsia="方正仿宋_GBK"/>
          <w:sz w:val="32"/>
          <w:szCs w:val="32"/>
        </w:rPr>
        <w:t>”</w:t>
      </w:r>
      <w:r w:rsidRPr="00341D31">
        <w:rPr>
          <w:rFonts w:eastAsia="方正仿宋_GBK"/>
          <w:sz w:val="32"/>
          <w:szCs w:val="32"/>
        </w:rPr>
        <w:t>，根据工作规划提早谋划项目，再根据工作计划安排项目预算，从而避免专项业务工作资金需求的随意性，提高业务工作前瞻性、计划性以及专项工作质量与效益。</w:t>
      </w:r>
      <w:r w:rsidR="006575B2">
        <w:rPr>
          <w:rFonts w:eastAsia="方正仿宋_GBK" w:hint="eastAsia"/>
          <w:sz w:val="32"/>
          <w:szCs w:val="32"/>
        </w:rPr>
        <w:t>应</w:t>
      </w:r>
      <w:r w:rsidR="006575B2" w:rsidRPr="00341D31">
        <w:rPr>
          <w:rFonts w:eastAsia="方正仿宋_GBK"/>
          <w:sz w:val="32"/>
          <w:szCs w:val="32"/>
        </w:rPr>
        <w:t>加强对本部门落实各级党委、政府重大决策部署及各级财政改革发展任务的研究，提早谋划制定本部门及专项业务工作中长期规划，提高预算编制的科学性。</w:t>
      </w:r>
    </w:p>
    <w:p w14:paraId="4859210F" w14:textId="1E561637" w:rsidR="006575B2" w:rsidRPr="00341D31" w:rsidRDefault="007F23A3" w:rsidP="00951072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 w:rsidRPr="00951072">
        <w:rPr>
          <w:rFonts w:ascii="方正楷体_GBK" w:eastAsia="方正楷体_GBK" w:hint="eastAsia"/>
          <w:sz w:val="32"/>
          <w:szCs w:val="32"/>
        </w:rPr>
        <w:t>4、效益方面：</w:t>
      </w:r>
      <w:r w:rsidRPr="00341D31">
        <w:rPr>
          <w:rFonts w:eastAsia="方正仿宋_GBK"/>
          <w:sz w:val="32"/>
          <w:szCs w:val="32"/>
        </w:rPr>
        <w:t>本部门预算绩效管理还处于摸索阶段，对于预算执行分析，监督，纠偏等工作力度还不够，绩效评价与结果运用与实际工作联系的还不够紧密，资金绩效还有进一步提升空间。</w:t>
      </w:r>
      <w:r w:rsidR="006575B2">
        <w:rPr>
          <w:rFonts w:eastAsia="方正仿宋_GBK" w:hint="eastAsia"/>
          <w:sz w:val="32"/>
          <w:szCs w:val="32"/>
        </w:rPr>
        <w:t>应当</w:t>
      </w:r>
      <w:r w:rsidR="006575B2" w:rsidRPr="00341D31">
        <w:rPr>
          <w:rFonts w:eastAsia="方正仿宋_GBK"/>
          <w:sz w:val="32"/>
          <w:szCs w:val="32"/>
        </w:rPr>
        <w:t>进一步加强对预算执行的分析，认真</w:t>
      </w:r>
      <w:r w:rsidR="006575B2" w:rsidRPr="00341D31">
        <w:rPr>
          <w:rFonts w:eastAsia="方正仿宋_GBK"/>
          <w:sz w:val="32"/>
          <w:szCs w:val="32"/>
        </w:rPr>
        <w:lastRenderedPageBreak/>
        <w:t>做好绩效评价工作，加强对预算执行分析以及绩效评价结果的运用，切实用以纠正工作偏差，改进不足，提高资金使用绩效。</w:t>
      </w:r>
    </w:p>
    <w:p w14:paraId="4ECDD6AB" w14:textId="77777777" w:rsidR="007F23A3" w:rsidRDefault="007F23A3" w:rsidP="00CB2940">
      <w:pPr>
        <w:spacing w:line="520" w:lineRule="exact"/>
        <w:rPr>
          <w:rFonts w:eastAsia="方正仿宋_GBK"/>
          <w:sz w:val="32"/>
          <w:szCs w:val="32"/>
        </w:rPr>
      </w:pPr>
    </w:p>
    <w:p w14:paraId="445379C9" w14:textId="77777777" w:rsidR="008E56CA" w:rsidRDefault="008E56CA" w:rsidP="00CB2940">
      <w:pPr>
        <w:spacing w:line="520" w:lineRule="exact"/>
        <w:rPr>
          <w:rFonts w:eastAsia="方正仿宋_GBK"/>
          <w:sz w:val="32"/>
          <w:szCs w:val="32"/>
        </w:rPr>
      </w:pPr>
    </w:p>
    <w:p w14:paraId="5173E325" w14:textId="77777777" w:rsidR="008E56CA" w:rsidRDefault="008E56CA" w:rsidP="00CB2940">
      <w:pPr>
        <w:spacing w:line="520" w:lineRule="exact"/>
        <w:rPr>
          <w:rFonts w:eastAsia="方正仿宋_GBK"/>
          <w:sz w:val="32"/>
          <w:szCs w:val="32"/>
        </w:rPr>
      </w:pPr>
    </w:p>
    <w:p w14:paraId="65DDD516" w14:textId="787D250B" w:rsidR="008E56CA" w:rsidRDefault="008E56CA" w:rsidP="00CB2940">
      <w:pPr>
        <w:spacing w:line="520" w:lineRule="exact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附表</w:t>
      </w:r>
      <w:r>
        <w:rPr>
          <w:rFonts w:eastAsia="方正仿宋_GBK" w:hint="eastAsia"/>
          <w:sz w:val="32"/>
          <w:szCs w:val="32"/>
        </w:rPr>
        <w:t>1</w:t>
      </w:r>
      <w:r>
        <w:rPr>
          <w:rFonts w:eastAsia="方正仿宋_GBK" w:hint="eastAsia"/>
          <w:sz w:val="32"/>
          <w:szCs w:val="32"/>
        </w:rPr>
        <w:t>：</w:t>
      </w:r>
      <w:r w:rsidRPr="008E56CA">
        <w:rPr>
          <w:rFonts w:eastAsia="方正仿宋_GBK" w:hint="eastAsia"/>
          <w:sz w:val="32"/>
          <w:szCs w:val="32"/>
        </w:rPr>
        <w:t>秦淮区部门整体支出绩效</w:t>
      </w:r>
      <w:proofErr w:type="gramStart"/>
      <w:r w:rsidRPr="008E56CA">
        <w:rPr>
          <w:rFonts w:eastAsia="方正仿宋_GBK" w:hint="eastAsia"/>
          <w:sz w:val="32"/>
          <w:szCs w:val="32"/>
        </w:rPr>
        <w:t>自评价</w:t>
      </w:r>
      <w:proofErr w:type="gramEnd"/>
      <w:r w:rsidRPr="008E56CA">
        <w:rPr>
          <w:rFonts w:eastAsia="方正仿宋_GBK" w:hint="eastAsia"/>
          <w:sz w:val="32"/>
          <w:szCs w:val="32"/>
        </w:rPr>
        <w:t>情况表</w:t>
      </w:r>
      <w:r>
        <w:rPr>
          <w:rFonts w:eastAsia="方正仿宋_GBK" w:hint="eastAsia"/>
          <w:sz w:val="32"/>
          <w:szCs w:val="32"/>
        </w:rPr>
        <w:t>-</w:t>
      </w:r>
      <w:r>
        <w:rPr>
          <w:rFonts w:eastAsia="方正仿宋_GBK" w:hint="eastAsia"/>
          <w:sz w:val="32"/>
          <w:szCs w:val="32"/>
        </w:rPr>
        <w:t>区财政局</w:t>
      </w:r>
      <w:r>
        <w:rPr>
          <w:rFonts w:eastAsia="方正仿宋_GBK" w:hint="eastAsia"/>
          <w:sz w:val="32"/>
          <w:szCs w:val="32"/>
        </w:rPr>
        <w:t>(</w:t>
      </w:r>
      <w:r>
        <w:rPr>
          <w:rFonts w:eastAsia="方正仿宋_GBK" w:hint="eastAsia"/>
          <w:sz w:val="32"/>
          <w:szCs w:val="32"/>
        </w:rPr>
        <w:t>本级</w:t>
      </w:r>
      <w:r>
        <w:rPr>
          <w:rFonts w:eastAsia="方正仿宋_GBK" w:hint="eastAsia"/>
          <w:sz w:val="32"/>
          <w:szCs w:val="32"/>
        </w:rPr>
        <w:t>)</w:t>
      </w:r>
    </w:p>
    <w:p w14:paraId="3E324B90" w14:textId="5AC231ED" w:rsidR="008E56CA" w:rsidRDefault="008E56CA" w:rsidP="008E56CA">
      <w:pPr>
        <w:spacing w:line="520" w:lineRule="exact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附表</w:t>
      </w:r>
      <w:r>
        <w:rPr>
          <w:rFonts w:eastAsia="方正仿宋_GBK" w:hint="eastAsia"/>
          <w:sz w:val="32"/>
          <w:szCs w:val="32"/>
        </w:rPr>
        <w:t>2</w:t>
      </w:r>
      <w:r>
        <w:rPr>
          <w:rFonts w:eastAsia="方正仿宋_GBK" w:hint="eastAsia"/>
          <w:sz w:val="32"/>
          <w:szCs w:val="32"/>
        </w:rPr>
        <w:t>：</w:t>
      </w:r>
      <w:r w:rsidRPr="008E56CA">
        <w:rPr>
          <w:rFonts w:eastAsia="方正仿宋_GBK" w:hint="eastAsia"/>
          <w:sz w:val="32"/>
          <w:szCs w:val="32"/>
        </w:rPr>
        <w:t>秦淮区部门整体支出绩效自评价情况表</w:t>
      </w:r>
      <w:r>
        <w:rPr>
          <w:rFonts w:eastAsia="方正仿宋_GBK" w:hint="eastAsia"/>
          <w:sz w:val="32"/>
          <w:szCs w:val="32"/>
        </w:rPr>
        <w:t>-</w:t>
      </w:r>
      <w:r>
        <w:rPr>
          <w:rFonts w:eastAsia="方正仿宋_GBK" w:hint="eastAsia"/>
          <w:sz w:val="32"/>
          <w:szCs w:val="32"/>
        </w:rPr>
        <w:t>区财政结算中心</w:t>
      </w:r>
    </w:p>
    <w:p w14:paraId="750A4ACD" w14:textId="77777777" w:rsidR="00547A58" w:rsidRPr="008E56CA" w:rsidRDefault="0042059E" w:rsidP="007F23A3">
      <w:pPr>
        <w:spacing w:line="520" w:lineRule="exact"/>
        <w:rPr>
          <w:rFonts w:eastAsia="方正仿宋_GBK"/>
          <w:sz w:val="32"/>
          <w:szCs w:val="32"/>
        </w:rPr>
      </w:pPr>
    </w:p>
    <w:sectPr w:rsidR="00547A58" w:rsidRPr="008E56C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AD6B15" w14:textId="77777777" w:rsidR="00D01D00" w:rsidRDefault="00D01D00" w:rsidP="00A03F20">
      <w:r>
        <w:separator/>
      </w:r>
    </w:p>
  </w:endnote>
  <w:endnote w:type="continuationSeparator" w:id="0">
    <w:p w14:paraId="2F58F3AC" w14:textId="77777777" w:rsidR="00D01D00" w:rsidRDefault="00D01D00" w:rsidP="00A03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ZXBSK--GBK1-0">
    <w:altName w:val="Segoe Print"/>
    <w:charset w:val="00"/>
    <w:family w:val="auto"/>
    <w:pitch w:val="default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2105674"/>
      <w:docPartObj>
        <w:docPartGallery w:val="Page Numbers (Bottom of Page)"/>
        <w:docPartUnique/>
      </w:docPartObj>
    </w:sdtPr>
    <w:sdtEndPr/>
    <w:sdtContent>
      <w:sdt>
        <w:sdtPr>
          <w:id w:val="-1094016326"/>
          <w:docPartObj>
            <w:docPartGallery w:val="Page Numbers (Top of Page)"/>
            <w:docPartUnique/>
          </w:docPartObj>
        </w:sdtPr>
        <w:sdtEndPr/>
        <w:sdtContent>
          <w:p w14:paraId="5197D16F" w14:textId="6CD8FD96" w:rsidR="00341D31" w:rsidRDefault="00341D31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059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059E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F5DC63" w14:textId="213A388A" w:rsidR="000B4C8C" w:rsidRDefault="000B4C8C">
    <w:pPr>
      <w:pStyle w:val="a4"/>
      <w:jc w:val="center"/>
      <w:rPr>
        <w:rFonts w:ascii="黑体" w:eastAsia="黑体" w:hAnsi="黑体" w:cs="黑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10E9A0" w14:textId="77777777" w:rsidR="00D01D00" w:rsidRDefault="00D01D00" w:rsidP="00A03F20">
      <w:r>
        <w:separator/>
      </w:r>
    </w:p>
  </w:footnote>
  <w:footnote w:type="continuationSeparator" w:id="0">
    <w:p w14:paraId="445959A2" w14:textId="77777777" w:rsidR="00D01D00" w:rsidRDefault="00D01D00" w:rsidP="00A03F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9D5"/>
    <w:rsid w:val="0008412C"/>
    <w:rsid w:val="000A1867"/>
    <w:rsid w:val="000A7257"/>
    <w:rsid w:val="000B15BA"/>
    <w:rsid w:val="000B4C8C"/>
    <w:rsid w:val="000C37B7"/>
    <w:rsid w:val="000F71D3"/>
    <w:rsid w:val="001A78E3"/>
    <w:rsid w:val="00214547"/>
    <w:rsid w:val="002A5E8B"/>
    <w:rsid w:val="00341D31"/>
    <w:rsid w:val="003B0B52"/>
    <w:rsid w:val="003C7892"/>
    <w:rsid w:val="0042059E"/>
    <w:rsid w:val="0046242A"/>
    <w:rsid w:val="0048595E"/>
    <w:rsid w:val="004F14A2"/>
    <w:rsid w:val="00637D79"/>
    <w:rsid w:val="006432EF"/>
    <w:rsid w:val="006575B2"/>
    <w:rsid w:val="00796D00"/>
    <w:rsid w:val="007F23A3"/>
    <w:rsid w:val="008233FA"/>
    <w:rsid w:val="008E4B2E"/>
    <w:rsid w:val="008E56CA"/>
    <w:rsid w:val="00951072"/>
    <w:rsid w:val="00954D94"/>
    <w:rsid w:val="00A03F20"/>
    <w:rsid w:val="00A11DAC"/>
    <w:rsid w:val="00A676BF"/>
    <w:rsid w:val="00A824C3"/>
    <w:rsid w:val="00B11137"/>
    <w:rsid w:val="00BD157F"/>
    <w:rsid w:val="00BD4A28"/>
    <w:rsid w:val="00C42F26"/>
    <w:rsid w:val="00CB2940"/>
    <w:rsid w:val="00D01D00"/>
    <w:rsid w:val="00D250BC"/>
    <w:rsid w:val="00D47A33"/>
    <w:rsid w:val="00DA5AC3"/>
    <w:rsid w:val="00DA7D47"/>
    <w:rsid w:val="00E429D5"/>
    <w:rsid w:val="00E94C88"/>
    <w:rsid w:val="00EA4BEE"/>
    <w:rsid w:val="00ED2148"/>
    <w:rsid w:val="00ED4B46"/>
    <w:rsid w:val="00EF3A12"/>
    <w:rsid w:val="00F33AA4"/>
    <w:rsid w:val="00F4442D"/>
    <w:rsid w:val="00FE0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249EF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F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3F20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3F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03F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3F20"/>
    <w:rPr>
      <w:sz w:val="18"/>
      <w:szCs w:val="18"/>
    </w:rPr>
  </w:style>
  <w:style w:type="paragraph" w:customStyle="1" w:styleId="Char1">
    <w:name w:val="Char"/>
    <w:basedOn w:val="a"/>
    <w:rsid w:val="00637D79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0"/>
      <w:lang w:eastAsia="en-US"/>
    </w:rPr>
  </w:style>
  <w:style w:type="paragraph" w:styleId="a5">
    <w:name w:val="Body Text"/>
    <w:basedOn w:val="a"/>
    <w:link w:val="Char2"/>
    <w:uiPriority w:val="1"/>
    <w:qFormat/>
    <w:rsid w:val="00EF3A12"/>
    <w:pPr>
      <w:suppressAutoHyphens/>
      <w:jc w:val="left"/>
    </w:pPr>
    <w:rPr>
      <w:rFonts w:ascii="Arial Unicode MS" w:eastAsia="Arial Unicode MS" w:hAnsi="Arial Unicode MS" w:cs="Arial Unicode MS"/>
      <w:kern w:val="0"/>
      <w:sz w:val="32"/>
      <w:szCs w:val="32"/>
      <w:lang w:val="zh-CN" w:bidi="zh-CN"/>
    </w:rPr>
  </w:style>
  <w:style w:type="character" w:customStyle="1" w:styleId="Char2">
    <w:name w:val="正文文本 Char"/>
    <w:basedOn w:val="a0"/>
    <w:link w:val="a5"/>
    <w:uiPriority w:val="1"/>
    <w:rsid w:val="00EF3A12"/>
    <w:rPr>
      <w:rFonts w:ascii="Arial Unicode MS" w:eastAsia="Arial Unicode MS" w:hAnsi="Arial Unicode MS" w:cs="Arial Unicode MS"/>
      <w:kern w:val="0"/>
      <w:sz w:val="32"/>
      <w:szCs w:val="32"/>
      <w:lang w:val="zh-CN" w:bidi="zh-CN"/>
    </w:rPr>
  </w:style>
  <w:style w:type="table" w:styleId="a6">
    <w:name w:val="Table Grid"/>
    <w:basedOn w:val="a1"/>
    <w:qFormat/>
    <w:rsid w:val="000F71D3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F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3F20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3F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03F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3F20"/>
    <w:rPr>
      <w:sz w:val="18"/>
      <w:szCs w:val="18"/>
    </w:rPr>
  </w:style>
  <w:style w:type="paragraph" w:customStyle="1" w:styleId="Char1">
    <w:name w:val="Char"/>
    <w:basedOn w:val="a"/>
    <w:rsid w:val="00637D79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0"/>
      <w:lang w:eastAsia="en-US"/>
    </w:rPr>
  </w:style>
  <w:style w:type="paragraph" w:styleId="a5">
    <w:name w:val="Body Text"/>
    <w:basedOn w:val="a"/>
    <w:link w:val="Char2"/>
    <w:uiPriority w:val="1"/>
    <w:qFormat/>
    <w:rsid w:val="00EF3A12"/>
    <w:pPr>
      <w:suppressAutoHyphens/>
      <w:jc w:val="left"/>
    </w:pPr>
    <w:rPr>
      <w:rFonts w:ascii="Arial Unicode MS" w:eastAsia="Arial Unicode MS" w:hAnsi="Arial Unicode MS" w:cs="Arial Unicode MS"/>
      <w:kern w:val="0"/>
      <w:sz w:val="32"/>
      <w:szCs w:val="32"/>
      <w:lang w:val="zh-CN" w:bidi="zh-CN"/>
    </w:rPr>
  </w:style>
  <w:style w:type="character" w:customStyle="1" w:styleId="Char2">
    <w:name w:val="正文文本 Char"/>
    <w:basedOn w:val="a0"/>
    <w:link w:val="a5"/>
    <w:uiPriority w:val="1"/>
    <w:rsid w:val="00EF3A12"/>
    <w:rPr>
      <w:rFonts w:ascii="Arial Unicode MS" w:eastAsia="Arial Unicode MS" w:hAnsi="Arial Unicode MS" w:cs="Arial Unicode MS"/>
      <w:kern w:val="0"/>
      <w:sz w:val="32"/>
      <w:szCs w:val="32"/>
      <w:lang w:val="zh-CN" w:bidi="zh-CN"/>
    </w:rPr>
  </w:style>
  <w:style w:type="table" w:styleId="a6">
    <w:name w:val="Table Grid"/>
    <w:basedOn w:val="a1"/>
    <w:qFormat/>
    <w:rsid w:val="000F71D3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8</Pages>
  <Words>651</Words>
  <Characters>3714</Characters>
  <Application>Microsoft Office Word</Application>
  <DocSecurity>0</DocSecurity>
  <Lines>30</Lines>
  <Paragraphs>8</Paragraphs>
  <ScaleCrop>false</ScaleCrop>
  <Company/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ICBC</dc:creator>
  <cp:keywords/>
  <dc:description/>
  <cp:lastModifiedBy>DELL</cp:lastModifiedBy>
  <cp:revision>20</cp:revision>
  <dcterms:created xsi:type="dcterms:W3CDTF">2023-07-20T03:06:00Z</dcterms:created>
  <dcterms:modified xsi:type="dcterms:W3CDTF">2023-12-12T08:55:00Z</dcterms:modified>
</cp:coreProperties>
</file>